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33F6" w14:textId="77777777" w:rsidR="007C30F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A2633F7" w14:textId="3CDCD6A9" w:rsidR="001214D9" w:rsidRPr="001214D9" w:rsidRDefault="00736A2B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2.8 </w:t>
      </w:r>
      <w:bookmarkStart w:id="0" w:name="_GoBack"/>
      <w:bookmarkEnd w:id="0"/>
      <w:r w:rsidR="001214D9" w:rsidRPr="001214D9">
        <w:rPr>
          <w:rFonts w:ascii="Arial" w:hAnsi="Arial" w:cs="Arial"/>
          <w:b/>
          <w:bCs/>
          <w:sz w:val="28"/>
          <w:szCs w:val="28"/>
        </w:rPr>
        <w:t>Versicherungen</w:t>
      </w:r>
    </w:p>
    <w:p w14:paraId="3A2633F8" w14:textId="77777777" w:rsidR="001214D9" w:rsidRDefault="001214D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A2633F9" w14:textId="77777777" w:rsidR="007C30F9" w:rsidRPr="00280BC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3A2633FA" w14:textId="77777777" w:rsidR="007C30F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A2633FB" w14:textId="77777777" w:rsidR="007C30F9" w:rsidRDefault="007C30F9" w:rsidP="007C30F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Welche Versicherungen gibt es in der Logistik?</w:t>
      </w:r>
    </w:p>
    <w:p w14:paraId="3A2633FC" w14:textId="77777777" w:rsidR="007C30F9" w:rsidRDefault="007C30F9" w:rsidP="007C30F9">
      <w:pPr>
        <w:pStyle w:val="Kopfzeile"/>
        <w:numPr>
          <w:ilvl w:val="0"/>
          <w:numId w:val="2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Schäden sind durch die Gebäudeversicherung versichert?</w:t>
      </w:r>
    </w:p>
    <w:p w14:paraId="3A2633FD" w14:textId="77777777" w:rsidR="007C30F9" w:rsidRDefault="007C30F9" w:rsidP="007C30F9">
      <w:pPr>
        <w:pStyle w:val="Kopfzeile"/>
        <w:numPr>
          <w:ilvl w:val="0"/>
          <w:numId w:val="2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Schäden versichert der Lagerversicherungsschein?</w:t>
      </w:r>
    </w:p>
    <w:p w14:paraId="3A2633FE" w14:textId="77777777" w:rsidR="007C30F9" w:rsidRDefault="007C30F9" w:rsidP="007C30F9">
      <w:pPr>
        <w:pStyle w:val="Kopfzeile"/>
        <w:numPr>
          <w:ilvl w:val="0"/>
          <w:numId w:val="2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Wofür steht die Abkürzung SVS/RVS?</w:t>
      </w:r>
    </w:p>
    <w:p w14:paraId="3A2633FF" w14:textId="77777777" w:rsidR="007C30F9" w:rsidRPr="007C30F9" w:rsidRDefault="007C30F9" w:rsidP="007C30F9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7C30F9">
        <w:rPr>
          <w:rFonts w:ascii="Arial" w:hAnsi="Arial" w:cs="Arial"/>
        </w:rPr>
        <w:t>Welche Risiken sind durch den SVS/RVS versichert?</w:t>
      </w:r>
    </w:p>
    <w:p w14:paraId="3A263400" w14:textId="77777777" w:rsidR="007C30F9" w:rsidRDefault="007C30F9" w:rsidP="007C30F9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A263401" w14:textId="77777777" w:rsidR="007C30F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3A263402" w14:textId="77777777" w:rsidR="007C30F9" w:rsidRPr="00280BC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</w:p>
    <w:p w14:paraId="3A263403" w14:textId="77777777" w:rsidR="007C30F9" w:rsidRPr="007C30F9" w:rsidRDefault="007C30F9" w:rsidP="007C30F9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7C30F9">
        <w:rPr>
          <w:rFonts w:ascii="Arial" w:hAnsi="Arial" w:cs="Arial"/>
        </w:rPr>
        <w:t>Warum bezeichnet man den SVS/RVS als eine Pflichtversicherung?</w:t>
      </w:r>
    </w:p>
    <w:p w14:paraId="3A263404" w14:textId="77777777" w:rsidR="007C30F9" w:rsidRPr="007C30F9" w:rsidRDefault="007C30F9" w:rsidP="007C30F9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7C30F9">
        <w:rPr>
          <w:rFonts w:ascii="Arial" w:hAnsi="Arial" w:cs="Arial"/>
        </w:rPr>
        <w:t>Warum haben Transportart, Diebstahlrisiko und Transportroute Auswirkungen auf die Höhe der Transportversicherung?</w:t>
      </w:r>
    </w:p>
    <w:p w14:paraId="3A263405" w14:textId="77777777" w:rsidR="007C30F9" w:rsidRDefault="007C30F9" w:rsidP="007C30F9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A263406" w14:textId="77777777" w:rsidR="007C30F9" w:rsidRPr="00280BC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3A263407" w14:textId="77777777" w:rsidR="007C30F9" w:rsidRDefault="007C30F9" w:rsidP="007C30F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A263408" w14:textId="77777777" w:rsidR="00F61DEC" w:rsidRDefault="00F61DEC" w:rsidP="00F61D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7C30F9">
        <w:rPr>
          <w:rFonts w:ascii="Arial" w:hAnsi="Arial" w:cs="Arial"/>
        </w:rPr>
        <w:t xml:space="preserve">neue </w:t>
      </w:r>
      <w:r>
        <w:rPr>
          <w:rFonts w:ascii="Arial" w:hAnsi="Arial" w:cs="Arial"/>
        </w:rPr>
        <w:t>Lagerhalle hat einen Versicherungswert von EURO 3.250.000,00.</w:t>
      </w:r>
    </w:p>
    <w:p w14:paraId="3A263409" w14:textId="77777777" w:rsidR="007C30F9" w:rsidRDefault="007C30F9" w:rsidP="007C30F9">
      <w:pPr>
        <w:spacing w:line="360" w:lineRule="auto"/>
        <w:rPr>
          <w:rFonts w:ascii="Arial" w:hAnsi="Arial" w:cs="Arial"/>
        </w:rPr>
      </w:pPr>
    </w:p>
    <w:p w14:paraId="3A26340A" w14:textId="77777777" w:rsidR="00F61DEC" w:rsidRPr="007C30F9" w:rsidRDefault="00F61DEC" w:rsidP="007C30F9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30F9">
        <w:rPr>
          <w:rFonts w:ascii="Arial" w:hAnsi="Arial" w:cs="Arial"/>
        </w:rPr>
        <w:t>Berechnen Sie die Versicherungsprämien</w:t>
      </w:r>
      <w:r w:rsidR="007C30F9" w:rsidRPr="007C30F9">
        <w:rPr>
          <w:rFonts w:ascii="Arial" w:hAnsi="Arial" w:cs="Arial"/>
        </w:rPr>
        <w:t xml:space="preserve"> pro Jahr</w:t>
      </w:r>
      <w:r w:rsidRPr="007C30F9">
        <w:rPr>
          <w:rFonts w:ascii="Arial" w:hAnsi="Arial" w:cs="Arial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98"/>
        <w:gridCol w:w="4459"/>
      </w:tblGrid>
      <w:tr w:rsidR="00F61DEC" w14:paraId="3A26340E" w14:textId="77777777" w:rsidTr="007C30F9">
        <w:tc>
          <w:tcPr>
            <w:tcW w:w="2605" w:type="dxa"/>
            <w:shd w:val="clear" w:color="auto" w:fill="auto"/>
          </w:tcPr>
          <w:p w14:paraId="3A26340B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Versicherungsart</w:t>
            </w:r>
          </w:p>
        </w:tc>
        <w:tc>
          <w:tcPr>
            <w:tcW w:w="1998" w:type="dxa"/>
            <w:shd w:val="clear" w:color="auto" w:fill="auto"/>
          </w:tcPr>
          <w:p w14:paraId="3A26340C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Prämie p.a.</w:t>
            </w:r>
          </w:p>
        </w:tc>
        <w:tc>
          <w:tcPr>
            <w:tcW w:w="4459" w:type="dxa"/>
            <w:shd w:val="clear" w:color="auto" w:fill="auto"/>
          </w:tcPr>
          <w:p w14:paraId="3A26340D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F052C9">
              <w:rPr>
                <w:rFonts w:ascii="Arial" w:hAnsi="Arial" w:cs="Arial"/>
                <w:b/>
              </w:rPr>
              <w:t>Versicherungsprämie</w:t>
            </w:r>
          </w:p>
        </w:tc>
      </w:tr>
      <w:tr w:rsidR="00F61DEC" w14:paraId="3A263412" w14:textId="77777777" w:rsidTr="007C30F9">
        <w:tc>
          <w:tcPr>
            <w:tcW w:w="2605" w:type="dxa"/>
            <w:shd w:val="clear" w:color="auto" w:fill="auto"/>
          </w:tcPr>
          <w:p w14:paraId="3A26340F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Feuerversicherung</w:t>
            </w:r>
          </w:p>
        </w:tc>
        <w:tc>
          <w:tcPr>
            <w:tcW w:w="1998" w:type="dxa"/>
            <w:shd w:val="clear" w:color="auto" w:fill="auto"/>
          </w:tcPr>
          <w:p w14:paraId="3A263410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0,40 Promille</w:t>
            </w:r>
          </w:p>
        </w:tc>
        <w:tc>
          <w:tcPr>
            <w:tcW w:w="4459" w:type="dxa"/>
            <w:shd w:val="clear" w:color="auto" w:fill="auto"/>
          </w:tcPr>
          <w:p w14:paraId="3A263411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61DEC" w14:paraId="3A263416" w14:textId="77777777" w:rsidTr="007C30F9">
        <w:tc>
          <w:tcPr>
            <w:tcW w:w="2605" w:type="dxa"/>
            <w:shd w:val="clear" w:color="auto" w:fill="auto"/>
          </w:tcPr>
          <w:p w14:paraId="3A263413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Sturmschäden</w:t>
            </w:r>
          </w:p>
        </w:tc>
        <w:tc>
          <w:tcPr>
            <w:tcW w:w="1998" w:type="dxa"/>
            <w:shd w:val="clear" w:color="auto" w:fill="auto"/>
          </w:tcPr>
          <w:p w14:paraId="3A263414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0,25 Promille</w:t>
            </w:r>
          </w:p>
        </w:tc>
        <w:tc>
          <w:tcPr>
            <w:tcW w:w="4459" w:type="dxa"/>
            <w:shd w:val="clear" w:color="auto" w:fill="auto"/>
          </w:tcPr>
          <w:p w14:paraId="3A263415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61DEC" w14:paraId="3A26341A" w14:textId="77777777" w:rsidTr="007C30F9">
        <w:tc>
          <w:tcPr>
            <w:tcW w:w="2605" w:type="dxa"/>
            <w:shd w:val="clear" w:color="auto" w:fill="auto"/>
          </w:tcPr>
          <w:p w14:paraId="3A263417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Glasbruch</w:t>
            </w:r>
          </w:p>
        </w:tc>
        <w:tc>
          <w:tcPr>
            <w:tcW w:w="1998" w:type="dxa"/>
            <w:shd w:val="clear" w:color="auto" w:fill="auto"/>
          </w:tcPr>
          <w:p w14:paraId="3A263418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0,20 Promille</w:t>
            </w:r>
          </w:p>
        </w:tc>
        <w:tc>
          <w:tcPr>
            <w:tcW w:w="4459" w:type="dxa"/>
            <w:shd w:val="clear" w:color="auto" w:fill="auto"/>
          </w:tcPr>
          <w:p w14:paraId="3A263419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61DEC" w14:paraId="3A26341E" w14:textId="77777777" w:rsidTr="007C30F9">
        <w:tc>
          <w:tcPr>
            <w:tcW w:w="2605" w:type="dxa"/>
            <w:shd w:val="clear" w:color="auto" w:fill="auto"/>
          </w:tcPr>
          <w:p w14:paraId="3A26341B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Leitungswasser</w:t>
            </w:r>
          </w:p>
        </w:tc>
        <w:tc>
          <w:tcPr>
            <w:tcW w:w="1998" w:type="dxa"/>
            <w:shd w:val="clear" w:color="auto" w:fill="auto"/>
          </w:tcPr>
          <w:p w14:paraId="3A26341C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F052C9">
              <w:rPr>
                <w:rFonts w:ascii="Arial" w:hAnsi="Arial" w:cs="Arial"/>
              </w:rPr>
              <w:t>0,30 Promille</w:t>
            </w:r>
          </w:p>
        </w:tc>
        <w:tc>
          <w:tcPr>
            <w:tcW w:w="4459" w:type="dxa"/>
            <w:shd w:val="clear" w:color="auto" w:fill="auto"/>
          </w:tcPr>
          <w:p w14:paraId="3A26341D" w14:textId="77777777" w:rsidR="00F61DEC" w:rsidRPr="00F052C9" w:rsidRDefault="00F61DEC" w:rsidP="007C30F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26341F" w14:textId="77777777" w:rsidR="00F61DEC" w:rsidRDefault="00F61DEC" w:rsidP="007C30F9">
      <w:pPr>
        <w:spacing w:line="360" w:lineRule="auto"/>
        <w:rPr>
          <w:rFonts w:ascii="Arial" w:hAnsi="Arial" w:cs="Arial"/>
        </w:rPr>
      </w:pPr>
    </w:p>
    <w:p w14:paraId="3A263420" w14:textId="77777777" w:rsidR="007C30F9" w:rsidRPr="007C30F9" w:rsidRDefault="007C30F9" w:rsidP="007C30F9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30F9">
        <w:rPr>
          <w:rFonts w:ascii="Arial" w:hAnsi="Arial" w:cs="Arial"/>
        </w:rPr>
        <w:t xml:space="preserve">10 Euro-Paletten mit einem Gesamtwert von EURO 23.000,00 sollen eingelagert werden. </w:t>
      </w:r>
      <w:r>
        <w:rPr>
          <w:rFonts w:ascii="Arial" w:hAnsi="Arial" w:cs="Arial"/>
        </w:rPr>
        <w:t>Wie hoch ist</w:t>
      </w:r>
      <w:r w:rsidRPr="007C30F9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LVS-</w:t>
      </w:r>
      <w:r w:rsidRPr="007C30F9">
        <w:rPr>
          <w:rFonts w:ascii="Arial" w:hAnsi="Arial" w:cs="Arial"/>
        </w:rPr>
        <w:t>Prämie</w:t>
      </w:r>
      <w:r>
        <w:rPr>
          <w:rFonts w:ascii="Arial" w:hAnsi="Arial" w:cs="Arial"/>
        </w:rPr>
        <w:t>?</w:t>
      </w:r>
    </w:p>
    <w:p w14:paraId="3A263421" w14:textId="77777777" w:rsidR="007C30F9" w:rsidRDefault="007C30F9" w:rsidP="007C30F9">
      <w:pPr>
        <w:spacing w:line="360" w:lineRule="auto"/>
        <w:rPr>
          <w:rFonts w:ascii="Arial" w:hAnsi="Arial" w:cs="Arial"/>
        </w:rPr>
      </w:pPr>
    </w:p>
    <w:p w14:paraId="3A263422" w14:textId="77777777" w:rsidR="007C30F9" w:rsidRDefault="007C30F9" w:rsidP="007C30F9">
      <w:pPr>
        <w:spacing w:line="360" w:lineRule="auto"/>
        <w:rPr>
          <w:rFonts w:ascii="Arial" w:hAnsi="Arial" w:cs="Arial"/>
        </w:rPr>
      </w:pPr>
    </w:p>
    <w:sectPr w:rsidR="007C3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64D"/>
    <w:multiLevelType w:val="hybridMultilevel"/>
    <w:tmpl w:val="F54C1B60"/>
    <w:lvl w:ilvl="0" w:tplc="9370A27C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3785"/>
    <w:multiLevelType w:val="hybridMultilevel"/>
    <w:tmpl w:val="5CA826D6"/>
    <w:lvl w:ilvl="0" w:tplc="E5A8DC4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FD1"/>
    <w:multiLevelType w:val="hybridMultilevel"/>
    <w:tmpl w:val="9C643D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191F"/>
    <w:multiLevelType w:val="hybridMultilevel"/>
    <w:tmpl w:val="CA580D1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EC"/>
    <w:rsid w:val="00085433"/>
    <w:rsid w:val="001214D9"/>
    <w:rsid w:val="00736A2B"/>
    <w:rsid w:val="007C30F9"/>
    <w:rsid w:val="00BE70B3"/>
    <w:rsid w:val="00C0407D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3F6"/>
  <w15:chartTrackingRefBased/>
  <w15:docId w15:val="{F927D805-5020-480D-8ADF-0BEF3C5F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1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1DE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C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2020-08-04T11:59:00Z</dcterms:created>
  <dcterms:modified xsi:type="dcterms:W3CDTF">2020-08-04T11:59:00Z</dcterms:modified>
</cp:coreProperties>
</file>