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4F48" w14:textId="77777777" w:rsidR="00E67442" w:rsidRDefault="00E67442" w:rsidP="00E67442">
      <w:pPr>
        <w:pStyle w:val="Kopfzeile"/>
        <w:tabs>
          <w:tab w:val="clear" w:pos="4536"/>
          <w:tab w:val="clear" w:pos="9072"/>
        </w:tabs>
        <w:rPr>
          <w:rFonts w:ascii="Arial" w:hAnsi="Arial" w:cs="Arial"/>
        </w:rPr>
      </w:pPr>
    </w:p>
    <w:p w14:paraId="23284F49" w14:textId="77777777" w:rsidR="00E67442" w:rsidRPr="006E38F2" w:rsidRDefault="00E67442" w:rsidP="00E67442">
      <w:pPr>
        <w:pStyle w:val="Kopfzeile"/>
        <w:tabs>
          <w:tab w:val="clear" w:pos="4536"/>
          <w:tab w:val="clear" w:pos="9072"/>
        </w:tabs>
        <w:rPr>
          <w:rFonts w:ascii="Arial" w:hAnsi="Arial" w:cs="Arial"/>
          <w:bCs/>
        </w:rPr>
      </w:pPr>
    </w:p>
    <w:p w14:paraId="23284F4A" w14:textId="2D69DED5" w:rsidR="00E67442" w:rsidRPr="002558C5" w:rsidRDefault="00C11CEF" w:rsidP="00E67442">
      <w:pPr>
        <w:pStyle w:val="Kopfzeile"/>
        <w:tabs>
          <w:tab w:val="clear" w:pos="4536"/>
          <w:tab w:val="clear" w:pos="9072"/>
        </w:tabs>
        <w:spacing w:line="360" w:lineRule="auto"/>
        <w:rPr>
          <w:rFonts w:ascii="Arial" w:hAnsi="Arial" w:cs="Arial"/>
          <w:b/>
          <w:bCs/>
          <w:sz w:val="28"/>
          <w:szCs w:val="28"/>
        </w:rPr>
      </w:pPr>
      <w:r>
        <w:rPr>
          <w:rFonts w:ascii="Arial" w:hAnsi="Arial" w:cs="Arial"/>
          <w:b/>
          <w:bCs/>
          <w:sz w:val="28"/>
          <w:szCs w:val="28"/>
        </w:rPr>
        <w:t xml:space="preserve">1.5 </w:t>
      </w:r>
      <w:r w:rsidR="00E67442" w:rsidRPr="002558C5">
        <w:rPr>
          <w:rFonts w:ascii="Arial" w:hAnsi="Arial" w:cs="Arial"/>
          <w:b/>
          <w:bCs/>
          <w:sz w:val="28"/>
          <w:szCs w:val="28"/>
        </w:rPr>
        <w:t>Beschaffungslogistik und -prinzipien</w:t>
      </w:r>
    </w:p>
    <w:p w14:paraId="23284F4B" w14:textId="77777777" w:rsidR="00E67442" w:rsidRPr="00280BC9" w:rsidRDefault="00E67442" w:rsidP="00E67442">
      <w:pPr>
        <w:pStyle w:val="Kopfzeile"/>
        <w:tabs>
          <w:tab w:val="clear" w:pos="4536"/>
          <w:tab w:val="clear" w:pos="9072"/>
        </w:tabs>
        <w:spacing w:line="360" w:lineRule="auto"/>
        <w:rPr>
          <w:rFonts w:ascii="Arial" w:hAnsi="Arial" w:cs="Arial"/>
          <w:bCs/>
        </w:rPr>
      </w:pPr>
    </w:p>
    <w:p w14:paraId="06F74AF9" w14:textId="77777777" w:rsidR="009942DC" w:rsidRPr="00280BC9" w:rsidRDefault="009942DC" w:rsidP="009942DC">
      <w:pPr>
        <w:pStyle w:val="Kopfzeile"/>
        <w:tabs>
          <w:tab w:val="clear" w:pos="4536"/>
          <w:tab w:val="clear" w:pos="9072"/>
        </w:tabs>
        <w:spacing w:line="360" w:lineRule="auto"/>
        <w:rPr>
          <w:rFonts w:ascii="Arial" w:hAnsi="Arial" w:cs="Arial"/>
          <w:b/>
          <w:bCs/>
        </w:rPr>
      </w:pPr>
      <w:r w:rsidRPr="00280BC9">
        <w:rPr>
          <w:rFonts w:ascii="Arial" w:hAnsi="Arial" w:cs="Arial"/>
          <w:b/>
          <w:bCs/>
        </w:rPr>
        <w:t>Wiederholung und Wissens-Check</w:t>
      </w:r>
    </w:p>
    <w:p w14:paraId="5803F571" w14:textId="77777777" w:rsidR="009942DC" w:rsidRPr="00280BC9" w:rsidRDefault="009942DC" w:rsidP="009942DC">
      <w:pPr>
        <w:pStyle w:val="Kopfzeile"/>
        <w:tabs>
          <w:tab w:val="clear" w:pos="4536"/>
          <w:tab w:val="clear" w:pos="9072"/>
        </w:tabs>
        <w:spacing w:line="360" w:lineRule="auto"/>
        <w:rPr>
          <w:rFonts w:ascii="Arial" w:hAnsi="Arial" w:cs="Arial"/>
          <w:bCs/>
        </w:rPr>
      </w:pPr>
    </w:p>
    <w:p w14:paraId="2AEBD8BA" w14:textId="77777777" w:rsidR="009942DC" w:rsidRPr="00280BC9" w:rsidRDefault="009942DC" w:rsidP="009942DC">
      <w:pPr>
        <w:pStyle w:val="Listenabsatz"/>
        <w:numPr>
          <w:ilvl w:val="0"/>
          <w:numId w:val="2"/>
        </w:numPr>
        <w:spacing w:line="360" w:lineRule="auto"/>
        <w:ind w:left="567" w:hanging="567"/>
        <w:rPr>
          <w:rFonts w:ascii="Arial" w:hAnsi="Arial" w:cs="Arial"/>
        </w:rPr>
      </w:pPr>
      <w:r w:rsidRPr="00280BC9">
        <w:rPr>
          <w:rFonts w:ascii="Arial" w:hAnsi="Arial" w:cs="Arial"/>
        </w:rPr>
        <w:t>Beschreiben Sie die Aufgaben der Beschaffungslogistik mit der 6-R-Regel!</w:t>
      </w:r>
    </w:p>
    <w:p w14:paraId="34E627E5" w14:textId="77777777" w:rsidR="009942DC" w:rsidRPr="00280BC9" w:rsidRDefault="009942DC" w:rsidP="009942DC">
      <w:pPr>
        <w:pStyle w:val="Listenabsatz"/>
        <w:numPr>
          <w:ilvl w:val="0"/>
          <w:numId w:val="2"/>
        </w:numPr>
        <w:spacing w:line="360" w:lineRule="auto"/>
        <w:ind w:left="567" w:hanging="567"/>
        <w:rPr>
          <w:rFonts w:ascii="Arial" w:hAnsi="Arial" w:cs="Arial"/>
        </w:rPr>
      </w:pPr>
      <w:r w:rsidRPr="00280BC9">
        <w:rPr>
          <w:rFonts w:ascii="Arial" w:hAnsi="Arial" w:cs="Arial"/>
        </w:rPr>
        <w:t xml:space="preserve">Welche Aufgaben </w:t>
      </w:r>
      <w:proofErr w:type="gramStart"/>
      <w:r w:rsidRPr="00280BC9">
        <w:rPr>
          <w:rFonts w:ascii="Arial" w:hAnsi="Arial" w:cs="Arial"/>
        </w:rPr>
        <w:t>hat</w:t>
      </w:r>
      <w:proofErr w:type="gramEnd"/>
      <w:r w:rsidRPr="00280BC9">
        <w:rPr>
          <w:rFonts w:ascii="Arial" w:hAnsi="Arial" w:cs="Arial"/>
        </w:rPr>
        <w:t xml:space="preserve"> der strategische Einkäufer?</w:t>
      </w:r>
    </w:p>
    <w:p w14:paraId="7C954B3D" w14:textId="77777777" w:rsidR="009942DC" w:rsidRPr="00280BC9" w:rsidRDefault="009942DC" w:rsidP="009942DC">
      <w:pPr>
        <w:pStyle w:val="Kopfzeile"/>
        <w:numPr>
          <w:ilvl w:val="0"/>
          <w:numId w:val="2"/>
        </w:numPr>
        <w:tabs>
          <w:tab w:val="clear" w:pos="4536"/>
          <w:tab w:val="clear" w:pos="9072"/>
        </w:tabs>
        <w:spacing w:line="360" w:lineRule="auto"/>
        <w:ind w:left="567" w:hanging="567"/>
        <w:rPr>
          <w:rFonts w:ascii="Arial" w:hAnsi="Arial" w:cs="Arial"/>
        </w:rPr>
      </w:pPr>
      <w:r w:rsidRPr="00280BC9">
        <w:rPr>
          <w:rFonts w:ascii="Arial" w:hAnsi="Arial" w:cs="Arial"/>
        </w:rPr>
        <w:t>Welche Beschaffungsprinzipien gibt es?</w:t>
      </w:r>
    </w:p>
    <w:p w14:paraId="06745534" w14:textId="77777777" w:rsidR="009942DC" w:rsidRPr="00280BC9" w:rsidRDefault="009942DC" w:rsidP="009942DC">
      <w:pPr>
        <w:pStyle w:val="Kopfzeile"/>
        <w:numPr>
          <w:ilvl w:val="0"/>
          <w:numId w:val="2"/>
        </w:numPr>
        <w:tabs>
          <w:tab w:val="clear" w:pos="4536"/>
          <w:tab w:val="clear" w:pos="9072"/>
        </w:tabs>
        <w:spacing w:line="360" w:lineRule="auto"/>
        <w:ind w:left="567" w:hanging="567"/>
        <w:rPr>
          <w:rFonts w:ascii="Arial" w:hAnsi="Arial" w:cs="Arial"/>
        </w:rPr>
      </w:pPr>
      <w:r w:rsidRPr="00280BC9">
        <w:rPr>
          <w:rFonts w:ascii="Arial" w:hAnsi="Arial" w:cs="Arial"/>
        </w:rPr>
        <w:t>Was versteht man unter Kapitalbindung?</w:t>
      </w:r>
    </w:p>
    <w:p w14:paraId="37F5710D" w14:textId="77777777" w:rsidR="009942DC" w:rsidRPr="00280BC9" w:rsidRDefault="009942DC" w:rsidP="009942DC">
      <w:pPr>
        <w:pStyle w:val="Kopfzeile"/>
        <w:numPr>
          <w:ilvl w:val="0"/>
          <w:numId w:val="2"/>
        </w:numPr>
        <w:tabs>
          <w:tab w:val="clear" w:pos="4536"/>
          <w:tab w:val="clear" w:pos="9072"/>
        </w:tabs>
        <w:spacing w:line="360" w:lineRule="auto"/>
        <w:ind w:left="567" w:hanging="567"/>
        <w:rPr>
          <w:rFonts w:ascii="Arial" w:hAnsi="Arial" w:cs="Arial"/>
        </w:rPr>
      </w:pPr>
      <w:r w:rsidRPr="00280BC9">
        <w:rPr>
          <w:rFonts w:ascii="Arial" w:hAnsi="Arial" w:cs="Arial"/>
        </w:rPr>
        <w:t>Was ist eine Win-Win-Situation?</w:t>
      </w:r>
    </w:p>
    <w:p w14:paraId="5DFECC4C" w14:textId="77777777" w:rsidR="009942DC" w:rsidRPr="00280BC9" w:rsidRDefault="009942DC" w:rsidP="009942DC">
      <w:pPr>
        <w:pStyle w:val="Kopfzeile"/>
        <w:tabs>
          <w:tab w:val="clear" w:pos="4536"/>
          <w:tab w:val="clear" w:pos="9072"/>
        </w:tabs>
        <w:spacing w:line="360" w:lineRule="auto"/>
        <w:rPr>
          <w:rFonts w:ascii="Arial" w:hAnsi="Arial" w:cs="Arial"/>
        </w:rPr>
      </w:pPr>
    </w:p>
    <w:p w14:paraId="12F071E1" w14:textId="77777777" w:rsidR="009942DC" w:rsidRPr="00280BC9" w:rsidRDefault="009942DC" w:rsidP="009942DC">
      <w:pPr>
        <w:pStyle w:val="Kopfzeile"/>
        <w:tabs>
          <w:tab w:val="clear" w:pos="4536"/>
          <w:tab w:val="clear" w:pos="9072"/>
        </w:tabs>
        <w:spacing w:line="360" w:lineRule="auto"/>
        <w:rPr>
          <w:rFonts w:ascii="Arial" w:hAnsi="Arial" w:cs="Arial"/>
          <w:b/>
        </w:rPr>
      </w:pPr>
      <w:r w:rsidRPr="00280BC9">
        <w:rPr>
          <w:rFonts w:ascii="Arial" w:hAnsi="Arial" w:cs="Arial"/>
          <w:b/>
        </w:rPr>
        <w:t>Spezialfragen und Arbeitsauftrag für die V-Gruppe</w:t>
      </w:r>
    </w:p>
    <w:p w14:paraId="2D4D784A" w14:textId="77777777" w:rsidR="009942DC" w:rsidRPr="00280BC9" w:rsidRDefault="009942DC" w:rsidP="009942DC">
      <w:pPr>
        <w:pStyle w:val="Kopfzeile"/>
        <w:numPr>
          <w:ilvl w:val="0"/>
          <w:numId w:val="2"/>
        </w:numPr>
        <w:tabs>
          <w:tab w:val="clear" w:pos="4536"/>
          <w:tab w:val="clear" w:pos="9072"/>
        </w:tabs>
        <w:spacing w:line="360" w:lineRule="auto"/>
        <w:ind w:left="567" w:hanging="567"/>
        <w:rPr>
          <w:rFonts w:ascii="Arial" w:hAnsi="Arial" w:cs="Arial"/>
        </w:rPr>
      </w:pPr>
      <w:r w:rsidRPr="00280BC9">
        <w:rPr>
          <w:rFonts w:ascii="Arial" w:hAnsi="Arial" w:cs="Arial"/>
        </w:rPr>
        <w:t>Beschreiben Sie …</w:t>
      </w:r>
    </w:p>
    <w:p w14:paraId="100C8787" w14:textId="77777777" w:rsidR="009942DC" w:rsidRPr="00280BC9" w:rsidRDefault="009942DC" w:rsidP="009942DC">
      <w:pPr>
        <w:pStyle w:val="Kopfzeile"/>
        <w:numPr>
          <w:ilvl w:val="0"/>
          <w:numId w:val="1"/>
        </w:numPr>
        <w:tabs>
          <w:tab w:val="clear" w:pos="4536"/>
          <w:tab w:val="clear" w:pos="9072"/>
        </w:tabs>
        <w:spacing w:line="360" w:lineRule="auto"/>
        <w:rPr>
          <w:rFonts w:ascii="Arial" w:hAnsi="Arial" w:cs="Arial"/>
        </w:rPr>
      </w:pPr>
      <w:r w:rsidRPr="00280BC9">
        <w:rPr>
          <w:rFonts w:ascii="Arial" w:hAnsi="Arial" w:cs="Arial"/>
        </w:rPr>
        <w:t>konventionelle Abwicklung von Bestellungen!</w:t>
      </w:r>
    </w:p>
    <w:p w14:paraId="4BB7F4F3" w14:textId="77777777" w:rsidR="009942DC" w:rsidRPr="00280BC9" w:rsidRDefault="009942DC" w:rsidP="009942DC">
      <w:pPr>
        <w:pStyle w:val="Kopfzeile"/>
        <w:numPr>
          <w:ilvl w:val="0"/>
          <w:numId w:val="1"/>
        </w:numPr>
        <w:tabs>
          <w:tab w:val="clear" w:pos="4536"/>
          <w:tab w:val="clear" w:pos="9072"/>
        </w:tabs>
        <w:spacing w:line="360" w:lineRule="auto"/>
        <w:rPr>
          <w:rFonts w:ascii="Arial" w:hAnsi="Arial" w:cs="Arial"/>
        </w:rPr>
      </w:pPr>
      <w:r w:rsidRPr="00280BC9">
        <w:rPr>
          <w:rFonts w:ascii="Arial" w:hAnsi="Arial" w:cs="Arial"/>
        </w:rPr>
        <w:t>Bestellung per EDI!</w:t>
      </w:r>
    </w:p>
    <w:p w14:paraId="6B3CDCE0" w14:textId="77777777" w:rsidR="009942DC" w:rsidRPr="00280BC9" w:rsidRDefault="009942DC" w:rsidP="009942DC">
      <w:pPr>
        <w:pStyle w:val="Kopfzeile"/>
        <w:numPr>
          <w:ilvl w:val="0"/>
          <w:numId w:val="4"/>
        </w:numPr>
        <w:tabs>
          <w:tab w:val="clear" w:pos="4536"/>
          <w:tab w:val="clear" w:pos="9072"/>
        </w:tabs>
        <w:spacing w:line="360" w:lineRule="auto"/>
        <w:ind w:left="567" w:hanging="567"/>
        <w:rPr>
          <w:rFonts w:ascii="Arial" w:hAnsi="Arial" w:cs="Arial"/>
        </w:rPr>
      </w:pPr>
      <w:r w:rsidRPr="00280BC9">
        <w:rPr>
          <w:rFonts w:ascii="Arial" w:hAnsi="Arial" w:cs="Arial"/>
        </w:rPr>
        <w:t>Beschreiben Sie die Beschaffung mittels „milk-run“!</w:t>
      </w:r>
      <w:r>
        <w:rPr>
          <w:rFonts w:ascii="Arial" w:hAnsi="Arial" w:cs="Arial"/>
        </w:rPr>
        <w:t xml:space="preserve"> Konstruieren Sie ein Beispiel mit mindestens 6 Abholorten!</w:t>
      </w:r>
    </w:p>
    <w:p w14:paraId="18F26BF9" w14:textId="77777777" w:rsidR="009942DC" w:rsidRPr="00280BC9" w:rsidRDefault="009942DC" w:rsidP="009942DC">
      <w:pPr>
        <w:pStyle w:val="Kopfzeile"/>
        <w:numPr>
          <w:ilvl w:val="0"/>
          <w:numId w:val="4"/>
        </w:numPr>
        <w:tabs>
          <w:tab w:val="clear" w:pos="4536"/>
          <w:tab w:val="clear" w:pos="9072"/>
        </w:tabs>
        <w:spacing w:line="360" w:lineRule="auto"/>
        <w:ind w:left="567" w:hanging="567"/>
        <w:rPr>
          <w:rFonts w:ascii="Arial" w:hAnsi="Arial" w:cs="Arial"/>
        </w:rPr>
      </w:pPr>
      <w:r w:rsidRPr="00280BC9">
        <w:rPr>
          <w:rFonts w:ascii="Arial" w:hAnsi="Arial" w:cs="Arial"/>
        </w:rPr>
        <w:t>Was bedeu</w:t>
      </w:r>
      <w:r>
        <w:rPr>
          <w:rFonts w:ascii="Arial" w:hAnsi="Arial" w:cs="Arial"/>
        </w:rPr>
        <w:t>tet „Vendor-</w:t>
      </w:r>
      <w:proofErr w:type="spellStart"/>
      <w:r>
        <w:rPr>
          <w:rFonts w:ascii="Arial" w:hAnsi="Arial" w:cs="Arial"/>
        </w:rPr>
        <w:t>Managed</w:t>
      </w:r>
      <w:proofErr w:type="spellEnd"/>
      <w:r>
        <w:rPr>
          <w:rFonts w:ascii="Arial" w:hAnsi="Arial" w:cs="Arial"/>
        </w:rPr>
        <w:t>-</w:t>
      </w:r>
      <w:proofErr w:type="spellStart"/>
      <w:r>
        <w:rPr>
          <w:rFonts w:ascii="Arial" w:hAnsi="Arial" w:cs="Arial"/>
        </w:rPr>
        <w:t>Inventory</w:t>
      </w:r>
      <w:proofErr w:type="spellEnd"/>
      <w:r>
        <w:rPr>
          <w:rFonts w:ascii="Arial" w:hAnsi="Arial" w:cs="Arial"/>
        </w:rPr>
        <w:t>“?</w:t>
      </w:r>
    </w:p>
    <w:p w14:paraId="2724E6D5" w14:textId="77777777" w:rsidR="009942DC" w:rsidRPr="00280BC9" w:rsidRDefault="009942DC" w:rsidP="009942DC">
      <w:pPr>
        <w:pStyle w:val="Kopfzeile"/>
        <w:tabs>
          <w:tab w:val="clear" w:pos="4536"/>
          <w:tab w:val="clear" w:pos="9072"/>
        </w:tabs>
        <w:spacing w:line="360" w:lineRule="auto"/>
        <w:rPr>
          <w:rFonts w:ascii="Arial" w:hAnsi="Arial" w:cs="Arial"/>
        </w:rPr>
      </w:pPr>
    </w:p>
    <w:p w14:paraId="4DB835C5" w14:textId="77777777" w:rsidR="009942DC" w:rsidRPr="00280BC9" w:rsidRDefault="009942DC" w:rsidP="009942DC">
      <w:pPr>
        <w:pStyle w:val="Kopfzeile"/>
        <w:tabs>
          <w:tab w:val="clear" w:pos="4536"/>
          <w:tab w:val="clear" w:pos="9072"/>
        </w:tabs>
        <w:spacing w:line="360" w:lineRule="auto"/>
        <w:rPr>
          <w:rFonts w:ascii="Arial" w:hAnsi="Arial" w:cs="Arial"/>
          <w:b/>
        </w:rPr>
      </w:pPr>
      <w:r w:rsidRPr="00280BC9">
        <w:rPr>
          <w:rFonts w:ascii="Arial" w:hAnsi="Arial" w:cs="Arial"/>
          <w:b/>
        </w:rPr>
        <w:t>Kompetenzaufgaben</w:t>
      </w:r>
    </w:p>
    <w:p w14:paraId="2EF3AFD8" w14:textId="77777777" w:rsidR="009942DC" w:rsidRPr="00280BC9" w:rsidRDefault="009942DC" w:rsidP="009942DC">
      <w:pPr>
        <w:spacing w:line="360" w:lineRule="auto"/>
        <w:rPr>
          <w:rFonts w:ascii="Arial" w:hAnsi="Arial" w:cs="Arial"/>
          <w:lang w:val="de-AT" w:eastAsia="de-AT"/>
        </w:rPr>
      </w:pPr>
    </w:p>
    <w:p w14:paraId="55ADACD0" w14:textId="77777777" w:rsidR="009942DC" w:rsidRPr="00280BC9" w:rsidRDefault="009942DC" w:rsidP="009942DC">
      <w:pPr>
        <w:pStyle w:val="Listenabsatz"/>
        <w:numPr>
          <w:ilvl w:val="0"/>
          <w:numId w:val="9"/>
        </w:numPr>
        <w:spacing w:line="360" w:lineRule="auto"/>
        <w:ind w:left="567" w:hanging="567"/>
        <w:rPr>
          <w:rFonts w:ascii="Arial" w:hAnsi="Arial" w:cs="Arial"/>
          <w:lang w:eastAsia="de-AT"/>
        </w:rPr>
      </w:pPr>
      <w:r w:rsidRPr="00280BC9">
        <w:rPr>
          <w:rFonts w:ascii="Arial" w:hAnsi="Arial" w:cs="Arial"/>
          <w:lang w:eastAsia="de-AT"/>
        </w:rPr>
        <w:t>Sie arbeiten als Logistiker/in bei einem Baustoffhändler. Die meisten Kunden kommen mit Klein-LKW und PKW mit Anhänger und nehmen die Waren direkt nach dem Einkauf mit.</w:t>
      </w:r>
    </w:p>
    <w:p w14:paraId="02CB7C03" w14:textId="77777777" w:rsidR="009942DC" w:rsidRPr="00280BC9" w:rsidRDefault="009942DC" w:rsidP="009942DC">
      <w:pPr>
        <w:spacing w:line="360" w:lineRule="auto"/>
        <w:rPr>
          <w:rFonts w:ascii="Arial" w:hAnsi="Arial" w:cs="Arial"/>
          <w:lang w:val="de-AT" w:eastAsia="de-AT"/>
        </w:rPr>
      </w:pPr>
    </w:p>
    <w:p w14:paraId="53612767" w14:textId="77777777" w:rsidR="009942DC" w:rsidRPr="00280BC9" w:rsidRDefault="009942DC" w:rsidP="009942DC">
      <w:pPr>
        <w:pStyle w:val="Listenabsatz"/>
        <w:numPr>
          <w:ilvl w:val="0"/>
          <w:numId w:val="10"/>
        </w:numPr>
        <w:spacing w:line="360" w:lineRule="auto"/>
        <w:rPr>
          <w:rFonts w:ascii="Arial" w:hAnsi="Arial" w:cs="Arial"/>
          <w:lang w:eastAsia="de-AT"/>
        </w:rPr>
      </w:pPr>
      <w:r w:rsidRPr="00280BC9">
        <w:rPr>
          <w:rFonts w:ascii="Arial" w:hAnsi="Arial" w:cs="Arial"/>
          <w:lang w:eastAsia="de-AT"/>
        </w:rPr>
        <w:t>Welche Art der Beschaffung sollten wir wählen, um immer Ware verfügbar zu haben?</w:t>
      </w:r>
    </w:p>
    <w:p w14:paraId="5131699E" w14:textId="77777777" w:rsidR="009942DC" w:rsidRPr="00280BC9" w:rsidRDefault="009942DC" w:rsidP="009942DC">
      <w:pPr>
        <w:pStyle w:val="Listenabsatz"/>
        <w:numPr>
          <w:ilvl w:val="0"/>
          <w:numId w:val="10"/>
        </w:numPr>
        <w:spacing w:line="360" w:lineRule="auto"/>
        <w:rPr>
          <w:rFonts w:ascii="Arial" w:hAnsi="Arial" w:cs="Arial"/>
          <w:lang w:eastAsia="de-AT"/>
        </w:rPr>
      </w:pPr>
      <w:r w:rsidRPr="00280BC9">
        <w:rPr>
          <w:rFonts w:ascii="Arial" w:hAnsi="Arial" w:cs="Arial"/>
          <w:lang w:eastAsia="de-AT"/>
        </w:rPr>
        <w:t>Welche Vor- und Nachteile ergeben sich durch diese Form der Beschaffung?</w:t>
      </w:r>
    </w:p>
    <w:p w14:paraId="6FADC303" w14:textId="77777777" w:rsidR="009942DC" w:rsidRDefault="009942DC" w:rsidP="009942DC">
      <w:pPr>
        <w:pStyle w:val="Listenabsatz"/>
        <w:numPr>
          <w:ilvl w:val="0"/>
          <w:numId w:val="10"/>
        </w:numPr>
        <w:spacing w:line="360" w:lineRule="auto"/>
        <w:rPr>
          <w:rFonts w:ascii="Arial" w:hAnsi="Arial" w:cs="Arial"/>
          <w:lang w:eastAsia="de-AT"/>
        </w:rPr>
      </w:pPr>
      <w:r w:rsidRPr="00280BC9">
        <w:rPr>
          <w:rFonts w:ascii="Arial" w:hAnsi="Arial" w:cs="Arial"/>
          <w:lang w:eastAsia="de-AT"/>
        </w:rPr>
        <w:t>Ein Kunde möchte einen seltenen Diamant-Schleifer, den wir nicht vorrätig haben. Was können wir ihm anbieten?</w:t>
      </w:r>
    </w:p>
    <w:p w14:paraId="4865B37B" w14:textId="01CF5966" w:rsidR="009942DC" w:rsidRDefault="009942DC" w:rsidP="009942DC">
      <w:pPr>
        <w:pStyle w:val="Listenabsatz"/>
        <w:numPr>
          <w:ilvl w:val="0"/>
          <w:numId w:val="10"/>
        </w:numPr>
        <w:spacing w:line="360" w:lineRule="auto"/>
        <w:rPr>
          <w:rFonts w:ascii="Arial" w:hAnsi="Arial" w:cs="Arial"/>
          <w:lang w:eastAsia="de-AT"/>
        </w:rPr>
      </w:pPr>
      <w:r w:rsidRPr="00280BC9">
        <w:rPr>
          <w:rFonts w:ascii="Arial" w:hAnsi="Arial" w:cs="Arial"/>
          <w:lang w:eastAsia="de-AT"/>
        </w:rPr>
        <w:t>Unser Zement-Lieferant hat seine Säcke bei uns gelagert und wir müssen ihm die Ware erst bezahlen nachdem wir sie verkauft haben. Wie heißt diese Form der Lagerhaltung?</w:t>
      </w:r>
    </w:p>
    <w:p w14:paraId="0AA55F9F" w14:textId="77777777" w:rsidR="009942DC" w:rsidRDefault="009942DC">
      <w:pPr>
        <w:spacing w:after="160" w:line="259" w:lineRule="auto"/>
        <w:rPr>
          <w:rFonts w:ascii="Arial" w:hAnsi="Arial" w:cs="Arial"/>
          <w:lang w:eastAsia="de-AT"/>
        </w:rPr>
      </w:pPr>
      <w:r>
        <w:rPr>
          <w:rFonts w:ascii="Arial" w:hAnsi="Arial" w:cs="Arial"/>
          <w:lang w:eastAsia="de-AT"/>
        </w:rPr>
        <w:br w:type="page"/>
      </w:r>
    </w:p>
    <w:p w14:paraId="00A357D8" w14:textId="77777777" w:rsidR="009942DC" w:rsidRPr="00EC6D3A" w:rsidRDefault="009942DC" w:rsidP="009942DC">
      <w:pPr>
        <w:rPr>
          <w:rFonts w:ascii="Arial" w:hAnsi="Arial" w:cs="Arial"/>
          <w:lang w:val="de-AT" w:eastAsia="de-AT"/>
        </w:rPr>
      </w:pPr>
      <w:r>
        <w:rPr>
          <w:rFonts w:ascii="Arial" w:hAnsi="Arial" w:cs="Arial"/>
          <w:lang w:val="de-AT" w:eastAsia="de-AT"/>
        </w:rPr>
        <w:lastRenderedPageBreak/>
        <w:br/>
      </w:r>
    </w:p>
    <w:p w14:paraId="156DAB00" w14:textId="77777777" w:rsidR="009942DC" w:rsidRPr="00280BC9" w:rsidRDefault="009942DC" w:rsidP="009942DC">
      <w:pPr>
        <w:pStyle w:val="Listenabsatz"/>
        <w:numPr>
          <w:ilvl w:val="0"/>
          <w:numId w:val="11"/>
        </w:numPr>
        <w:spacing w:line="360" w:lineRule="auto"/>
        <w:ind w:left="567" w:hanging="567"/>
        <w:rPr>
          <w:rFonts w:ascii="Arial" w:hAnsi="Arial" w:cs="Arial"/>
          <w:lang w:eastAsia="de-AT"/>
        </w:rPr>
      </w:pPr>
      <w:r w:rsidRPr="00280BC9">
        <w:rPr>
          <w:rFonts w:ascii="Arial" w:hAnsi="Arial" w:cs="Arial"/>
          <w:lang w:eastAsia="de-AT"/>
        </w:rPr>
        <w:t>Sie kommen in Ihrem Lehrbetrieb in die Einkaufsabteilung und sollen den operativen Einkäufer bei seiner Arbeit unterstützen. Der strategische Einkauf hat mit vielen Lieferanten Jahresverträge und Forecasts abgeschlossen.</w:t>
      </w:r>
    </w:p>
    <w:p w14:paraId="2B45D4F3" w14:textId="77777777" w:rsidR="009942DC" w:rsidRPr="00280BC9" w:rsidRDefault="009942DC" w:rsidP="009942DC">
      <w:pPr>
        <w:spacing w:line="360" w:lineRule="auto"/>
        <w:rPr>
          <w:rFonts w:ascii="Arial" w:hAnsi="Arial" w:cs="Arial"/>
          <w:lang w:val="de-AT" w:eastAsia="de-AT"/>
        </w:rPr>
      </w:pPr>
    </w:p>
    <w:p w14:paraId="31074B3A" w14:textId="77777777" w:rsidR="009942DC" w:rsidRPr="00280BC9" w:rsidRDefault="009942DC" w:rsidP="009942DC">
      <w:pPr>
        <w:pStyle w:val="Listenabsatz"/>
        <w:numPr>
          <w:ilvl w:val="0"/>
          <w:numId w:val="7"/>
        </w:numPr>
        <w:spacing w:line="360" w:lineRule="auto"/>
        <w:rPr>
          <w:rFonts w:ascii="Arial" w:hAnsi="Arial" w:cs="Arial"/>
          <w:lang w:eastAsia="de-AT"/>
        </w:rPr>
      </w:pPr>
      <w:r w:rsidRPr="00280BC9">
        <w:rPr>
          <w:rFonts w:ascii="Arial" w:hAnsi="Arial" w:cs="Arial"/>
          <w:lang w:eastAsia="de-AT"/>
        </w:rPr>
        <w:t>Was ist ein Forecast?</w:t>
      </w:r>
    </w:p>
    <w:p w14:paraId="7FDDC333" w14:textId="77777777" w:rsidR="009942DC" w:rsidRPr="00280BC9" w:rsidRDefault="009942DC" w:rsidP="009942DC">
      <w:pPr>
        <w:pStyle w:val="Listenabsatz"/>
        <w:numPr>
          <w:ilvl w:val="0"/>
          <w:numId w:val="7"/>
        </w:numPr>
        <w:spacing w:line="360" w:lineRule="auto"/>
        <w:rPr>
          <w:rFonts w:ascii="Arial" w:hAnsi="Arial" w:cs="Arial"/>
          <w:lang w:eastAsia="de-AT"/>
        </w:rPr>
      </w:pPr>
      <w:r w:rsidRPr="00280BC9">
        <w:rPr>
          <w:rFonts w:ascii="Arial" w:hAnsi="Arial" w:cs="Arial"/>
          <w:lang w:eastAsia="de-AT"/>
        </w:rPr>
        <w:t>Welche Aufgaben hat ein operativer Einkäufer?</w:t>
      </w:r>
    </w:p>
    <w:p w14:paraId="79967CE3" w14:textId="77777777" w:rsidR="009942DC" w:rsidRPr="00280BC9" w:rsidRDefault="009942DC" w:rsidP="009942DC">
      <w:pPr>
        <w:pStyle w:val="Listenabsatz"/>
        <w:numPr>
          <w:ilvl w:val="0"/>
          <w:numId w:val="7"/>
        </w:numPr>
        <w:spacing w:line="360" w:lineRule="auto"/>
        <w:rPr>
          <w:rFonts w:ascii="Arial" w:hAnsi="Arial" w:cs="Arial"/>
          <w:lang w:eastAsia="de-AT"/>
        </w:rPr>
      </w:pPr>
      <w:r w:rsidRPr="00280BC9">
        <w:rPr>
          <w:rFonts w:ascii="Arial" w:hAnsi="Arial" w:cs="Arial"/>
          <w:lang w:eastAsia="de-AT"/>
        </w:rPr>
        <w:t>W</w:t>
      </w:r>
      <w:r>
        <w:rPr>
          <w:rFonts w:ascii="Arial" w:hAnsi="Arial" w:cs="Arial"/>
          <w:lang w:eastAsia="de-AT"/>
        </w:rPr>
        <w:t>ie</w:t>
      </w:r>
      <w:r w:rsidRPr="00280BC9">
        <w:rPr>
          <w:rFonts w:ascii="Arial" w:hAnsi="Arial" w:cs="Arial"/>
          <w:lang w:eastAsia="de-AT"/>
        </w:rPr>
        <w:t xml:space="preserve"> gehen Sie vor, wenn ein Lieferant regelmäßig zu spät liefert?</w:t>
      </w:r>
    </w:p>
    <w:p w14:paraId="1D4214B7" w14:textId="77777777" w:rsidR="009942DC" w:rsidRPr="00D50FEA" w:rsidRDefault="009942DC" w:rsidP="009942DC">
      <w:pPr>
        <w:pStyle w:val="Listenabsatz"/>
        <w:numPr>
          <w:ilvl w:val="0"/>
          <w:numId w:val="7"/>
        </w:numPr>
        <w:spacing w:line="360" w:lineRule="auto"/>
        <w:rPr>
          <w:rFonts w:ascii="Arial" w:hAnsi="Arial" w:cs="Arial"/>
        </w:rPr>
      </w:pPr>
      <w:r w:rsidRPr="00D50FEA">
        <w:rPr>
          <w:rFonts w:ascii="Arial" w:hAnsi="Arial" w:cs="Arial"/>
          <w:lang w:eastAsia="de-AT"/>
        </w:rPr>
        <w:t>Bewerten Sie folgende Lieferanten nach Punkten und entscheiden Sie sich für einen Hauptlieferanten!</w:t>
      </w:r>
    </w:p>
    <w:p w14:paraId="3805C522" w14:textId="77777777" w:rsidR="009942DC" w:rsidRPr="00D50FEA" w:rsidRDefault="009942DC" w:rsidP="009942DC">
      <w:pPr>
        <w:rPr>
          <w:rFonts w:ascii="Arial" w:hAnsi="Arial" w:cs="Arial"/>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803"/>
        <w:gridCol w:w="780"/>
        <w:gridCol w:w="930"/>
        <w:gridCol w:w="714"/>
        <w:gridCol w:w="895"/>
        <w:gridCol w:w="749"/>
        <w:gridCol w:w="883"/>
      </w:tblGrid>
      <w:tr w:rsidR="009942DC" w14:paraId="196AD905" w14:textId="77777777" w:rsidTr="004C42B5">
        <w:tc>
          <w:tcPr>
            <w:tcW w:w="2183" w:type="dxa"/>
            <w:shd w:val="clear" w:color="auto" w:fill="auto"/>
          </w:tcPr>
          <w:p w14:paraId="5068892F" w14:textId="77777777" w:rsidR="009942DC" w:rsidRPr="005E6177" w:rsidRDefault="009942DC" w:rsidP="004C42B5">
            <w:pPr>
              <w:rPr>
                <w:rFonts w:ascii="Arial" w:hAnsi="Arial" w:cs="Arial"/>
                <w:b/>
              </w:rPr>
            </w:pPr>
            <w:r w:rsidRPr="005E6177">
              <w:rPr>
                <w:rFonts w:ascii="Arial" w:hAnsi="Arial" w:cs="Arial"/>
                <w:b/>
              </w:rPr>
              <w:t>Beurteilungs-</w:t>
            </w:r>
          </w:p>
          <w:p w14:paraId="5563B620" w14:textId="77777777" w:rsidR="009942DC" w:rsidRPr="005E6177" w:rsidRDefault="009942DC" w:rsidP="004C42B5">
            <w:pPr>
              <w:rPr>
                <w:rFonts w:ascii="Arial" w:hAnsi="Arial" w:cs="Arial"/>
                <w:b/>
              </w:rPr>
            </w:pPr>
            <w:proofErr w:type="spellStart"/>
            <w:r w:rsidRPr="005E6177">
              <w:rPr>
                <w:rFonts w:ascii="Arial" w:hAnsi="Arial" w:cs="Arial"/>
                <w:b/>
              </w:rPr>
              <w:t>kriterium</w:t>
            </w:r>
            <w:proofErr w:type="spellEnd"/>
          </w:p>
        </w:tc>
        <w:tc>
          <w:tcPr>
            <w:tcW w:w="1640" w:type="dxa"/>
            <w:shd w:val="clear" w:color="auto" w:fill="auto"/>
          </w:tcPr>
          <w:p w14:paraId="6D4ED299" w14:textId="77777777" w:rsidR="009942DC" w:rsidRPr="005E6177" w:rsidRDefault="009942DC" w:rsidP="004C42B5">
            <w:pPr>
              <w:rPr>
                <w:rFonts w:ascii="Arial" w:hAnsi="Arial" w:cs="Arial"/>
                <w:b/>
              </w:rPr>
            </w:pPr>
            <w:r w:rsidRPr="005E6177">
              <w:rPr>
                <w:rFonts w:ascii="Arial" w:hAnsi="Arial" w:cs="Arial"/>
                <w:b/>
              </w:rPr>
              <w:t>Gewichtungs-</w:t>
            </w:r>
          </w:p>
          <w:p w14:paraId="03F223C8" w14:textId="77777777" w:rsidR="009942DC" w:rsidRPr="005E6177" w:rsidRDefault="009942DC" w:rsidP="004C42B5">
            <w:pPr>
              <w:rPr>
                <w:rFonts w:ascii="Arial" w:hAnsi="Arial" w:cs="Arial"/>
                <w:b/>
              </w:rPr>
            </w:pPr>
            <w:proofErr w:type="spellStart"/>
            <w:r w:rsidRPr="005E6177">
              <w:rPr>
                <w:rFonts w:ascii="Arial" w:hAnsi="Arial" w:cs="Arial"/>
                <w:b/>
              </w:rPr>
              <w:t>faktor</w:t>
            </w:r>
            <w:proofErr w:type="spellEnd"/>
          </w:p>
        </w:tc>
        <w:tc>
          <w:tcPr>
            <w:tcW w:w="1951" w:type="dxa"/>
            <w:gridSpan w:val="2"/>
            <w:shd w:val="clear" w:color="auto" w:fill="auto"/>
          </w:tcPr>
          <w:p w14:paraId="7B536E38" w14:textId="77777777" w:rsidR="009942DC" w:rsidRPr="005E6177" w:rsidRDefault="009942DC" w:rsidP="004C42B5">
            <w:pPr>
              <w:rPr>
                <w:rFonts w:ascii="Arial" w:hAnsi="Arial" w:cs="Arial"/>
                <w:b/>
              </w:rPr>
            </w:pPr>
            <w:r w:rsidRPr="005E6177">
              <w:rPr>
                <w:rFonts w:ascii="Arial" w:hAnsi="Arial" w:cs="Arial"/>
                <w:b/>
              </w:rPr>
              <w:t>Lieferant A</w:t>
            </w:r>
          </w:p>
        </w:tc>
        <w:tc>
          <w:tcPr>
            <w:tcW w:w="1786" w:type="dxa"/>
            <w:gridSpan w:val="2"/>
            <w:shd w:val="clear" w:color="auto" w:fill="auto"/>
          </w:tcPr>
          <w:p w14:paraId="4AB84DE2" w14:textId="77777777" w:rsidR="009942DC" w:rsidRPr="005E6177" w:rsidRDefault="009942DC" w:rsidP="004C42B5">
            <w:pPr>
              <w:rPr>
                <w:rFonts w:ascii="Arial" w:hAnsi="Arial" w:cs="Arial"/>
                <w:b/>
              </w:rPr>
            </w:pPr>
            <w:r w:rsidRPr="005E6177">
              <w:rPr>
                <w:rFonts w:ascii="Arial" w:hAnsi="Arial" w:cs="Arial"/>
                <w:b/>
              </w:rPr>
              <w:t>Lieferant B</w:t>
            </w:r>
          </w:p>
        </w:tc>
        <w:tc>
          <w:tcPr>
            <w:tcW w:w="1786" w:type="dxa"/>
            <w:gridSpan w:val="2"/>
            <w:shd w:val="clear" w:color="auto" w:fill="auto"/>
          </w:tcPr>
          <w:p w14:paraId="1B90B48A" w14:textId="77777777" w:rsidR="009942DC" w:rsidRPr="005E6177" w:rsidRDefault="009942DC" w:rsidP="004C42B5">
            <w:pPr>
              <w:rPr>
                <w:rFonts w:ascii="Arial" w:hAnsi="Arial" w:cs="Arial"/>
                <w:b/>
              </w:rPr>
            </w:pPr>
            <w:r w:rsidRPr="005E6177">
              <w:rPr>
                <w:rFonts w:ascii="Arial" w:hAnsi="Arial" w:cs="Arial"/>
                <w:b/>
              </w:rPr>
              <w:t>Lieferant C</w:t>
            </w:r>
          </w:p>
        </w:tc>
      </w:tr>
      <w:tr w:rsidR="009942DC" w14:paraId="32A950FB" w14:textId="77777777" w:rsidTr="004C42B5">
        <w:tc>
          <w:tcPr>
            <w:tcW w:w="2183" w:type="dxa"/>
            <w:shd w:val="clear" w:color="auto" w:fill="auto"/>
          </w:tcPr>
          <w:p w14:paraId="331441D9" w14:textId="77777777" w:rsidR="009942DC" w:rsidRPr="005E6177" w:rsidRDefault="009942DC" w:rsidP="004C42B5">
            <w:pPr>
              <w:rPr>
                <w:rFonts w:ascii="Arial" w:hAnsi="Arial" w:cs="Arial"/>
              </w:rPr>
            </w:pPr>
          </w:p>
        </w:tc>
        <w:tc>
          <w:tcPr>
            <w:tcW w:w="1640" w:type="dxa"/>
            <w:shd w:val="clear" w:color="auto" w:fill="auto"/>
          </w:tcPr>
          <w:p w14:paraId="2B2F020B" w14:textId="77777777" w:rsidR="009942DC" w:rsidRPr="005E6177" w:rsidRDefault="009942DC" w:rsidP="004C42B5">
            <w:pPr>
              <w:rPr>
                <w:rFonts w:ascii="Arial" w:hAnsi="Arial" w:cs="Arial"/>
              </w:rPr>
            </w:pPr>
          </w:p>
        </w:tc>
        <w:tc>
          <w:tcPr>
            <w:tcW w:w="992" w:type="dxa"/>
            <w:shd w:val="clear" w:color="auto" w:fill="auto"/>
          </w:tcPr>
          <w:p w14:paraId="456E1C2A" w14:textId="77777777" w:rsidR="009942DC" w:rsidRPr="005E6177" w:rsidRDefault="009942DC" w:rsidP="004C42B5">
            <w:pPr>
              <w:jc w:val="center"/>
              <w:rPr>
                <w:rFonts w:ascii="Arial" w:hAnsi="Arial" w:cs="Arial"/>
                <w:b/>
                <w:sz w:val="20"/>
                <w:szCs w:val="20"/>
              </w:rPr>
            </w:pPr>
            <w:r w:rsidRPr="005E6177">
              <w:rPr>
                <w:rFonts w:ascii="Arial" w:hAnsi="Arial" w:cs="Arial"/>
                <w:b/>
                <w:sz w:val="20"/>
                <w:szCs w:val="20"/>
              </w:rPr>
              <w:t>1-10</w:t>
            </w:r>
          </w:p>
        </w:tc>
        <w:tc>
          <w:tcPr>
            <w:tcW w:w="959" w:type="dxa"/>
            <w:shd w:val="clear" w:color="auto" w:fill="auto"/>
          </w:tcPr>
          <w:p w14:paraId="2C3B4BA1" w14:textId="77777777" w:rsidR="009942DC" w:rsidRPr="005E6177" w:rsidRDefault="009942DC" w:rsidP="004C42B5">
            <w:pPr>
              <w:rPr>
                <w:rFonts w:ascii="Arial" w:hAnsi="Arial" w:cs="Arial"/>
                <w:b/>
                <w:sz w:val="20"/>
                <w:szCs w:val="20"/>
              </w:rPr>
            </w:pPr>
            <w:r w:rsidRPr="005E6177">
              <w:rPr>
                <w:rFonts w:ascii="Arial" w:hAnsi="Arial" w:cs="Arial"/>
                <w:b/>
                <w:sz w:val="20"/>
                <w:szCs w:val="20"/>
              </w:rPr>
              <w:t>Punkte</w:t>
            </w:r>
          </w:p>
        </w:tc>
        <w:tc>
          <w:tcPr>
            <w:tcW w:w="884" w:type="dxa"/>
            <w:shd w:val="clear" w:color="auto" w:fill="auto"/>
          </w:tcPr>
          <w:p w14:paraId="79D12731" w14:textId="77777777" w:rsidR="009942DC" w:rsidRPr="005E6177" w:rsidRDefault="009942DC" w:rsidP="004C42B5">
            <w:pPr>
              <w:jc w:val="center"/>
              <w:rPr>
                <w:rFonts w:ascii="Arial" w:hAnsi="Arial" w:cs="Arial"/>
                <w:b/>
                <w:sz w:val="20"/>
                <w:szCs w:val="20"/>
              </w:rPr>
            </w:pPr>
            <w:r w:rsidRPr="005E6177">
              <w:rPr>
                <w:rFonts w:ascii="Arial" w:hAnsi="Arial" w:cs="Arial"/>
                <w:b/>
                <w:sz w:val="20"/>
                <w:szCs w:val="20"/>
              </w:rPr>
              <w:t>1-10</w:t>
            </w:r>
          </w:p>
        </w:tc>
        <w:tc>
          <w:tcPr>
            <w:tcW w:w="902" w:type="dxa"/>
            <w:shd w:val="clear" w:color="auto" w:fill="auto"/>
          </w:tcPr>
          <w:p w14:paraId="67D97C7B" w14:textId="77777777" w:rsidR="009942DC" w:rsidRPr="005E6177" w:rsidRDefault="009942DC" w:rsidP="004C42B5">
            <w:pPr>
              <w:rPr>
                <w:rFonts w:ascii="Arial" w:hAnsi="Arial" w:cs="Arial"/>
                <w:b/>
                <w:sz w:val="20"/>
                <w:szCs w:val="20"/>
              </w:rPr>
            </w:pPr>
            <w:r w:rsidRPr="005E6177">
              <w:rPr>
                <w:rFonts w:ascii="Arial" w:hAnsi="Arial" w:cs="Arial"/>
                <w:b/>
                <w:sz w:val="20"/>
                <w:szCs w:val="20"/>
              </w:rPr>
              <w:t>Punkte</w:t>
            </w:r>
          </w:p>
        </w:tc>
        <w:tc>
          <w:tcPr>
            <w:tcW w:w="940" w:type="dxa"/>
            <w:shd w:val="clear" w:color="auto" w:fill="auto"/>
          </w:tcPr>
          <w:p w14:paraId="1D897A4A" w14:textId="77777777" w:rsidR="009942DC" w:rsidRPr="005E6177" w:rsidRDefault="009942DC" w:rsidP="004C42B5">
            <w:pPr>
              <w:jc w:val="center"/>
              <w:rPr>
                <w:rFonts w:ascii="Arial" w:hAnsi="Arial" w:cs="Arial"/>
                <w:b/>
                <w:sz w:val="20"/>
                <w:szCs w:val="20"/>
              </w:rPr>
            </w:pPr>
            <w:r w:rsidRPr="005E6177">
              <w:rPr>
                <w:rFonts w:ascii="Arial" w:hAnsi="Arial" w:cs="Arial"/>
                <w:b/>
                <w:sz w:val="20"/>
                <w:szCs w:val="20"/>
              </w:rPr>
              <w:t>1-10</w:t>
            </w:r>
          </w:p>
        </w:tc>
        <w:tc>
          <w:tcPr>
            <w:tcW w:w="846" w:type="dxa"/>
            <w:shd w:val="clear" w:color="auto" w:fill="auto"/>
          </w:tcPr>
          <w:p w14:paraId="3E25292C" w14:textId="77777777" w:rsidR="009942DC" w:rsidRPr="005E6177" w:rsidRDefault="009942DC" w:rsidP="004C42B5">
            <w:pPr>
              <w:rPr>
                <w:rFonts w:ascii="Arial" w:hAnsi="Arial" w:cs="Arial"/>
                <w:b/>
                <w:sz w:val="20"/>
                <w:szCs w:val="20"/>
              </w:rPr>
            </w:pPr>
            <w:r w:rsidRPr="005E6177">
              <w:rPr>
                <w:rFonts w:ascii="Arial" w:hAnsi="Arial" w:cs="Arial"/>
                <w:b/>
                <w:sz w:val="20"/>
                <w:szCs w:val="20"/>
              </w:rPr>
              <w:t>Punkte</w:t>
            </w:r>
          </w:p>
        </w:tc>
      </w:tr>
      <w:tr w:rsidR="009942DC" w14:paraId="6E803A6E" w14:textId="77777777" w:rsidTr="004C42B5">
        <w:trPr>
          <w:trHeight w:val="340"/>
        </w:trPr>
        <w:tc>
          <w:tcPr>
            <w:tcW w:w="2183" w:type="dxa"/>
            <w:shd w:val="clear" w:color="auto" w:fill="auto"/>
          </w:tcPr>
          <w:p w14:paraId="2494786A" w14:textId="77777777" w:rsidR="009942DC" w:rsidRPr="005E6177" w:rsidRDefault="009942DC" w:rsidP="004C42B5">
            <w:pPr>
              <w:rPr>
                <w:rFonts w:ascii="Arial" w:hAnsi="Arial" w:cs="Arial"/>
              </w:rPr>
            </w:pPr>
            <w:r w:rsidRPr="005E6177">
              <w:rPr>
                <w:rFonts w:ascii="Arial" w:hAnsi="Arial" w:cs="Arial"/>
              </w:rPr>
              <w:t>Bezugspreis</w:t>
            </w:r>
          </w:p>
        </w:tc>
        <w:tc>
          <w:tcPr>
            <w:tcW w:w="1640" w:type="dxa"/>
            <w:shd w:val="clear" w:color="auto" w:fill="auto"/>
          </w:tcPr>
          <w:p w14:paraId="6EDC3C11" w14:textId="77777777" w:rsidR="009942DC" w:rsidRPr="005E6177" w:rsidRDefault="009942DC" w:rsidP="004C42B5">
            <w:pPr>
              <w:jc w:val="right"/>
              <w:rPr>
                <w:rFonts w:ascii="Arial" w:hAnsi="Arial" w:cs="Arial"/>
              </w:rPr>
            </w:pPr>
            <w:r w:rsidRPr="005E6177">
              <w:rPr>
                <w:rFonts w:ascii="Arial" w:hAnsi="Arial" w:cs="Arial"/>
              </w:rPr>
              <w:t>30 %</w:t>
            </w:r>
          </w:p>
        </w:tc>
        <w:tc>
          <w:tcPr>
            <w:tcW w:w="992" w:type="dxa"/>
            <w:shd w:val="clear" w:color="auto" w:fill="auto"/>
          </w:tcPr>
          <w:p w14:paraId="11F955E9" w14:textId="77777777" w:rsidR="009942DC" w:rsidRPr="005E6177" w:rsidRDefault="009942DC" w:rsidP="004C42B5">
            <w:pPr>
              <w:jc w:val="center"/>
              <w:rPr>
                <w:rFonts w:ascii="Arial" w:hAnsi="Arial" w:cs="Arial"/>
              </w:rPr>
            </w:pPr>
            <w:r w:rsidRPr="005E6177">
              <w:rPr>
                <w:rFonts w:ascii="Arial" w:hAnsi="Arial" w:cs="Arial"/>
              </w:rPr>
              <w:t>5</w:t>
            </w:r>
          </w:p>
        </w:tc>
        <w:tc>
          <w:tcPr>
            <w:tcW w:w="959" w:type="dxa"/>
            <w:shd w:val="clear" w:color="auto" w:fill="auto"/>
          </w:tcPr>
          <w:p w14:paraId="25617754" w14:textId="77777777" w:rsidR="009942DC" w:rsidRPr="005E6177" w:rsidRDefault="009942DC" w:rsidP="004C42B5">
            <w:pPr>
              <w:rPr>
                <w:rFonts w:ascii="Arial" w:hAnsi="Arial" w:cs="Arial"/>
              </w:rPr>
            </w:pPr>
          </w:p>
        </w:tc>
        <w:tc>
          <w:tcPr>
            <w:tcW w:w="884" w:type="dxa"/>
            <w:shd w:val="clear" w:color="auto" w:fill="auto"/>
          </w:tcPr>
          <w:p w14:paraId="272BA763" w14:textId="77777777" w:rsidR="009942DC" w:rsidRPr="005E6177" w:rsidRDefault="009942DC" w:rsidP="004C42B5">
            <w:pPr>
              <w:jc w:val="center"/>
              <w:rPr>
                <w:rFonts w:ascii="Arial" w:hAnsi="Arial" w:cs="Arial"/>
              </w:rPr>
            </w:pPr>
            <w:r w:rsidRPr="005E6177">
              <w:rPr>
                <w:rFonts w:ascii="Arial" w:hAnsi="Arial" w:cs="Arial"/>
              </w:rPr>
              <w:t>8</w:t>
            </w:r>
          </w:p>
        </w:tc>
        <w:tc>
          <w:tcPr>
            <w:tcW w:w="902" w:type="dxa"/>
            <w:shd w:val="clear" w:color="auto" w:fill="auto"/>
          </w:tcPr>
          <w:p w14:paraId="50C13A96" w14:textId="77777777" w:rsidR="009942DC" w:rsidRPr="005E6177" w:rsidRDefault="009942DC" w:rsidP="004C42B5">
            <w:pPr>
              <w:rPr>
                <w:rFonts w:ascii="Arial" w:hAnsi="Arial" w:cs="Arial"/>
              </w:rPr>
            </w:pPr>
          </w:p>
        </w:tc>
        <w:tc>
          <w:tcPr>
            <w:tcW w:w="940" w:type="dxa"/>
            <w:shd w:val="clear" w:color="auto" w:fill="auto"/>
          </w:tcPr>
          <w:p w14:paraId="1FF15A1F" w14:textId="77777777" w:rsidR="009942DC" w:rsidRPr="005E6177" w:rsidRDefault="009942DC" w:rsidP="004C42B5">
            <w:pPr>
              <w:jc w:val="center"/>
              <w:rPr>
                <w:rFonts w:ascii="Arial" w:hAnsi="Arial" w:cs="Arial"/>
              </w:rPr>
            </w:pPr>
            <w:r w:rsidRPr="005E6177">
              <w:rPr>
                <w:rFonts w:ascii="Arial" w:hAnsi="Arial" w:cs="Arial"/>
              </w:rPr>
              <w:t>9</w:t>
            </w:r>
          </w:p>
        </w:tc>
        <w:tc>
          <w:tcPr>
            <w:tcW w:w="846" w:type="dxa"/>
            <w:shd w:val="clear" w:color="auto" w:fill="auto"/>
          </w:tcPr>
          <w:p w14:paraId="091B11A2" w14:textId="77777777" w:rsidR="009942DC" w:rsidRPr="005E6177" w:rsidRDefault="009942DC" w:rsidP="004C42B5">
            <w:pPr>
              <w:rPr>
                <w:rFonts w:ascii="Arial" w:hAnsi="Arial" w:cs="Arial"/>
              </w:rPr>
            </w:pPr>
          </w:p>
        </w:tc>
      </w:tr>
      <w:tr w:rsidR="009942DC" w14:paraId="0EEE2CBD" w14:textId="77777777" w:rsidTr="004C42B5">
        <w:trPr>
          <w:trHeight w:val="340"/>
        </w:trPr>
        <w:tc>
          <w:tcPr>
            <w:tcW w:w="2183" w:type="dxa"/>
            <w:shd w:val="clear" w:color="auto" w:fill="auto"/>
          </w:tcPr>
          <w:p w14:paraId="484E9236" w14:textId="77777777" w:rsidR="009942DC" w:rsidRPr="005E6177" w:rsidRDefault="009942DC" w:rsidP="004C42B5">
            <w:pPr>
              <w:rPr>
                <w:rFonts w:ascii="Arial" w:hAnsi="Arial" w:cs="Arial"/>
              </w:rPr>
            </w:pPr>
            <w:r w:rsidRPr="005E6177">
              <w:rPr>
                <w:rFonts w:ascii="Arial" w:hAnsi="Arial" w:cs="Arial"/>
              </w:rPr>
              <w:t>Qualität</w:t>
            </w:r>
          </w:p>
        </w:tc>
        <w:tc>
          <w:tcPr>
            <w:tcW w:w="1640" w:type="dxa"/>
            <w:shd w:val="clear" w:color="auto" w:fill="auto"/>
          </w:tcPr>
          <w:p w14:paraId="094BEC06" w14:textId="77777777" w:rsidR="009942DC" w:rsidRPr="005E6177" w:rsidRDefault="009942DC" w:rsidP="004C42B5">
            <w:pPr>
              <w:jc w:val="right"/>
              <w:rPr>
                <w:rFonts w:ascii="Arial" w:hAnsi="Arial" w:cs="Arial"/>
              </w:rPr>
            </w:pPr>
            <w:r w:rsidRPr="005E6177">
              <w:rPr>
                <w:rFonts w:ascii="Arial" w:hAnsi="Arial" w:cs="Arial"/>
              </w:rPr>
              <w:t>30 %</w:t>
            </w:r>
          </w:p>
        </w:tc>
        <w:tc>
          <w:tcPr>
            <w:tcW w:w="992" w:type="dxa"/>
            <w:shd w:val="clear" w:color="auto" w:fill="auto"/>
          </w:tcPr>
          <w:p w14:paraId="40AA63D1" w14:textId="77777777" w:rsidR="009942DC" w:rsidRPr="005E6177" w:rsidRDefault="009942DC" w:rsidP="004C42B5">
            <w:pPr>
              <w:jc w:val="center"/>
              <w:rPr>
                <w:rFonts w:ascii="Arial" w:hAnsi="Arial" w:cs="Arial"/>
              </w:rPr>
            </w:pPr>
            <w:r w:rsidRPr="005E6177">
              <w:rPr>
                <w:rFonts w:ascii="Arial" w:hAnsi="Arial" w:cs="Arial"/>
              </w:rPr>
              <w:t>9</w:t>
            </w:r>
          </w:p>
        </w:tc>
        <w:tc>
          <w:tcPr>
            <w:tcW w:w="959" w:type="dxa"/>
            <w:shd w:val="clear" w:color="auto" w:fill="auto"/>
          </w:tcPr>
          <w:p w14:paraId="63C42742" w14:textId="77777777" w:rsidR="009942DC" w:rsidRPr="005E6177" w:rsidRDefault="009942DC" w:rsidP="004C42B5">
            <w:pPr>
              <w:rPr>
                <w:rFonts w:ascii="Arial" w:hAnsi="Arial" w:cs="Arial"/>
              </w:rPr>
            </w:pPr>
          </w:p>
        </w:tc>
        <w:tc>
          <w:tcPr>
            <w:tcW w:w="884" w:type="dxa"/>
            <w:shd w:val="clear" w:color="auto" w:fill="auto"/>
          </w:tcPr>
          <w:p w14:paraId="7723031D" w14:textId="77777777" w:rsidR="009942DC" w:rsidRPr="005E6177" w:rsidRDefault="009942DC" w:rsidP="004C42B5">
            <w:pPr>
              <w:jc w:val="center"/>
              <w:rPr>
                <w:rFonts w:ascii="Arial" w:hAnsi="Arial" w:cs="Arial"/>
              </w:rPr>
            </w:pPr>
            <w:r w:rsidRPr="005E6177">
              <w:rPr>
                <w:rFonts w:ascii="Arial" w:hAnsi="Arial" w:cs="Arial"/>
              </w:rPr>
              <w:t>6</w:t>
            </w:r>
          </w:p>
        </w:tc>
        <w:tc>
          <w:tcPr>
            <w:tcW w:w="902" w:type="dxa"/>
            <w:shd w:val="clear" w:color="auto" w:fill="auto"/>
          </w:tcPr>
          <w:p w14:paraId="153B5E35" w14:textId="77777777" w:rsidR="009942DC" w:rsidRPr="005E6177" w:rsidRDefault="009942DC" w:rsidP="004C42B5">
            <w:pPr>
              <w:rPr>
                <w:rFonts w:ascii="Arial" w:hAnsi="Arial" w:cs="Arial"/>
              </w:rPr>
            </w:pPr>
          </w:p>
        </w:tc>
        <w:tc>
          <w:tcPr>
            <w:tcW w:w="940" w:type="dxa"/>
            <w:shd w:val="clear" w:color="auto" w:fill="auto"/>
          </w:tcPr>
          <w:p w14:paraId="2199D5AC" w14:textId="77777777" w:rsidR="009942DC" w:rsidRPr="005E6177" w:rsidRDefault="009942DC" w:rsidP="004C42B5">
            <w:pPr>
              <w:jc w:val="center"/>
              <w:rPr>
                <w:rFonts w:ascii="Arial" w:hAnsi="Arial" w:cs="Arial"/>
              </w:rPr>
            </w:pPr>
            <w:r w:rsidRPr="005E6177">
              <w:rPr>
                <w:rFonts w:ascii="Arial" w:hAnsi="Arial" w:cs="Arial"/>
              </w:rPr>
              <w:t>3</w:t>
            </w:r>
          </w:p>
        </w:tc>
        <w:tc>
          <w:tcPr>
            <w:tcW w:w="846" w:type="dxa"/>
            <w:shd w:val="clear" w:color="auto" w:fill="auto"/>
          </w:tcPr>
          <w:p w14:paraId="25A6E6BA" w14:textId="77777777" w:rsidR="009942DC" w:rsidRPr="005E6177" w:rsidRDefault="009942DC" w:rsidP="004C42B5">
            <w:pPr>
              <w:rPr>
                <w:rFonts w:ascii="Arial" w:hAnsi="Arial" w:cs="Arial"/>
              </w:rPr>
            </w:pPr>
          </w:p>
        </w:tc>
      </w:tr>
      <w:tr w:rsidR="009942DC" w14:paraId="20655946" w14:textId="77777777" w:rsidTr="004C42B5">
        <w:trPr>
          <w:trHeight w:val="340"/>
        </w:trPr>
        <w:tc>
          <w:tcPr>
            <w:tcW w:w="2183" w:type="dxa"/>
            <w:shd w:val="clear" w:color="auto" w:fill="auto"/>
          </w:tcPr>
          <w:p w14:paraId="623706DB" w14:textId="77777777" w:rsidR="009942DC" w:rsidRPr="005E6177" w:rsidRDefault="009942DC" w:rsidP="004C42B5">
            <w:pPr>
              <w:rPr>
                <w:rFonts w:ascii="Arial" w:hAnsi="Arial" w:cs="Arial"/>
              </w:rPr>
            </w:pPr>
            <w:r w:rsidRPr="005E6177">
              <w:rPr>
                <w:rFonts w:ascii="Arial" w:hAnsi="Arial" w:cs="Arial"/>
              </w:rPr>
              <w:t>Zuverlässigkeit</w:t>
            </w:r>
          </w:p>
        </w:tc>
        <w:tc>
          <w:tcPr>
            <w:tcW w:w="1640" w:type="dxa"/>
            <w:shd w:val="clear" w:color="auto" w:fill="auto"/>
          </w:tcPr>
          <w:p w14:paraId="740EE23C" w14:textId="77777777" w:rsidR="009942DC" w:rsidRPr="005E6177" w:rsidRDefault="009942DC" w:rsidP="004C42B5">
            <w:pPr>
              <w:jc w:val="right"/>
              <w:rPr>
                <w:rFonts w:ascii="Arial" w:hAnsi="Arial" w:cs="Arial"/>
              </w:rPr>
            </w:pPr>
            <w:r w:rsidRPr="005E6177">
              <w:rPr>
                <w:rFonts w:ascii="Arial" w:hAnsi="Arial" w:cs="Arial"/>
              </w:rPr>
              <w:t>10 %</w:t>
            </w:r>
          </w:p>
        </w:tc>
        <w:tc>
          <w:tcPr>
            <w:tcW w:w="992" w:type="dxa"/>
            <w:shd w:val="clear" w:color="auto" w:fill="auto"/>
          </w:tcPr>
          <w:p w14:paraId="7A0A2076" w14:textId="77777777" w:rsidR="009942DC" w:rsidRPr="005E6177" w:rsidRDefault="009942DC" w:rsidP="004C42B5">
            <w:pPr>
              <w:jc w:val="center"/>
              <w:rPr>
                <w:rFonts w:ascii="Arial" w:hAnsi="Arial" w:cs="Arial"/>
              </w:rPr>
            </w:pPr>
            <w:r w:rsidRPr="005E6177">
              <w:rPr>
                <w:rFonts w:ascii="Arial" w:hAnsi="Arial" w:cs="Arial"/>
              </w:rPr>
              <w:t>7</w:t>
            </w:r>
          </w:p>
        </w:tc>
        <w:tc>
          <w:tcPr>
            <w:tcW w:w="959" w:type="dxa"/>
            <w:shd w:val="clear" w:color="auto" w:fill="auto"/>
          </w:tcPr>
          <w:p w14:paraId="718C5B0E" w14:textId="77777777" w:rsidR="009942DC" w:rsidRPr="005E6177" w:rsidRDefault="009942DC" w:rsidP="004C42B5">
            <w:pPr>
              <w:rPr>
                <w:rFonts w:ascii="Arial" w:hAnsi="Arial" w:cs="Arial"/>
              </w:rPr>
            </w:pPr>
          </w:p>
        </w:tc>
        <w:tc>
          <w:tcPr>
            <w:tcW w:w="884" w:type="dxa"/>
            <w:shd w:val="clear" w:color="auto" w:fill="auto"/>
          </w:tcPr>
          <w:p w14:paraId="308E2298" w14:textId="77777777" w:rsidR="009942DC" w:rsidRPr="005E6177" w:rsidRDefault="009942DC" w:rsidP="004C42B5">
            <w:pPr>
              <w:jc w:val="center"/>
              <w:rPr>
                <w:rFonts w:ascii="Arial" w:hAnsi="Arial" w:cs="Arial"/>
              </w:rPr>
            </w:pPr>
            <w:r w:rsidRPr="005E6177">
              <w:rPr>
                <w:rFonts w:ascii="Arial" w:hAnsi="Arial" w:cs="Arial"/>
              </w:rPr>
              <w:t>6</w:t>
            </w:r>
          </w:p>
        </w:tc>
        <w:tc>
          <w:tcPr>
            <w:tcW w:w="902" w:type="dxa"/>
            <w:shd w:val="clear" w:color="auto" w:fill="auto"/>
          </w:tcPr>
          <w:p w14:paraId="57D1FA75" w14:textId="77777777" w:rsidR="009942DC" w:rsidRPr="005E6177" w:rsidRDefault="009942DC" w:rsidP="004C42B5">
            <w:pPr>
              <w:rPr>
                <w:rFonts w:ascii="Arial" w:hAnsi="Arial" w:cs="Arial"/>
              </w:rPr>
            </w:pPr>
          </w:p>
        </w:tc>
        <w:tc>
          <w:tcPr>
            <w:tcW w:w="940" w:type="dxa"/>
            <w:shd w:val="clear" w:color="auto" w:fill="auto"/>
          </w:tcPr>
          <w:p w14:paraId="2D824128" w14:textId="77777777" w:rsidR="009942DC" w:rsidRPr="005E6177" w:rsidRDefault="009942DC" w:rsidP="004C42B5">
            <w:pPr>
              <w:jc w:val="center"/>
              <w:rPr>
                <w:rFonts w:ascii="Arial" w:hAnsi="Arial" w:cs="Arial"/>
              </w:rPr>
            </w:pPr>
            <w:r w:rsidRPr="005E6177">
              <w:rPr>
                <w:rFonts w:ascii="Arial" w:hAnsi="Arial" w:cs="Arial"/>
              </w:rPr>
              <w:t>3</w:t>
            </w:r>
          </w:p>
        </w:tc>
        <w:tc>
          <w:tcPr>
            <w:tcW w:w="846" w:type="dxa"/>
            <w:shd w:val="clear" w:color="auto" w:fill="auto"/>
          </w:tcPr>
          <w:p w14:paraId="790A6F86" w14:textId="77777777" w:rsidR="009942DC" w:rsidRPr="005E6177" w:rsidRDefault="009942DC" w:rsidP="004C42B5">
            <w:pPr>
              <w:rPr>
                <w:rFonts w:ascii="Arial" w:hAnsi="Arial" w:cs="Arial"/>
              </w:rPr>
            </w:pPr>
          </w:p>
        </w:tc>
      </w:tr>
      <w:tr w:rsidR="009942DC" w14:paraId="108F4DD6" w14:textId="77777777" w:rsidTr="004C42B5">
        <w:trPr>
          <w:trHeight w:val="340"/>
        </w:trPr>
        <w:tc>
          <w:tcPr>
            <w:tcW w:w="2183" w:type="dxa"/>
            <w:shd w:val="clear" w:color="auto" w:fill="auto"/>
          </w:tcPr>
          <w:p w14:paraId="6B1E93FD" w14:textId="77777777" w:rsidR="009942DC" w:rsidRPr="005E6177" w:rsidRDefault="009942DC" w:rsidP="004C42B5">
            <w:pPr>
              <w:rPr>
                <w:rFonts w:ascii="Arial" w:hAnsi="Arial" w:cs="Arial"/>
              </w:rPr>
            </w:pPr>
            <w:r w:rsidRPr="005E6177">
              <w:rPr>
                <w:rFonts w:ascii="Arial" w:hAnsi="Arial" w:cs="Arial"/>
              </w:rPr>
              <w:t>Service</w:t>
            </w:r>
          </w:p>
        </w:tc>
        <w:tc>
          <w:tcPr>
            <w:tcW w:w="1640" w:type="dxa"/>
            <w:shd w:val="clear" w:color="auto" w:fill="auto"/>
          </w:tcPr>
          <w:p w14:paraId="0F204EA5" w14:textId="77777777" w:rsidR="009942DC" w:rsidRPr="005E6177" w:rsidRDefault="009942DC" w:rsidP="004C42B5">
            <w:pPr>
              <w:jc w:val="right"/>
              <w:rPr>
                <w:rFonts w:ascii="Arial" w:hAnsi="Arial" w:cs="Arial"/>
              </w:rPr>
            </w:pPr>
            <w:r w:rsidRPr="005E6177">
              <w:rPr>
                <w:rFonts w:ascii="Arial" w:hAnsi="Arial" w:cs="Arial"/>
              </w:rPr>
              <w:t>5 %</w:t>
            </w:r>
          </w:p>
        </w:tc>
        <w:tc>
          <w:tcPr>
            <w:tcW w:w="992" w:type="dxa"/>
            <w:shd w:val="clear" w:color="auto" w:fill="auto"/>
          </w:tcPr>
          <w:p w14:paraId="6575BB9F" w14:textId="77777777" w:rsidR="009942DC" w:rsidRPr="005E6177" w:rsidRDefault="009942DC" w:rsidP="004C42B5">
            <w:pPr>
              <w:jc w:val="center"/>
              <w:rPr>
                <w:rFonts w:ascii="Arial" w:hAnsi="Arial" w:cs="Arial"/>
              </w:rPr>
            </w:pPr>
            <w:r w:rsidRPr="005E6177">
              <w:rPr>
                <w:rFonts w:ascii="Arial" w:hAnsi="Arial" w:cs="Arial"/>
              </w:rPr>
              <w:t>7</w:t>
            </w:r>
          </w:p>
        </w:tc>
        <w:tc>
          <w:tcPr>
            <w:tcW w:w="959" w:type="dxa"/>
            <w:shd w:val="clear" w:color="auto" w:fill="auto"/>
          </w:tcPr>
          <w:p w14:paraId="70ABBEFD" w14:textId="77777777" w:rsidR="009942DC" w:rsidRPr="005E6177" w:rsidRDefault="009942DC" w:rsidP="004C42B5">
            <w:pPr>
              <w:rPr>
                <w:rFonts w:ascii="Arial" w:hAnsi="Arial" w:cs="Arial"/>
              </w:rPr>
            </w:pPr>
          </w:p>
        </w:tc>
        <w:tc>
          <w:tcPr>
            <w:tcW w:w="884" w:type="dxa"/>
            <w:shd w:val="clear" w:color="auto" w:fill="auto"/>
          </w:tcPr>
          <w:p w14:paraId="07CAF643" w14:textId="77777777" w:rsidR="009942DC" w:rsidRPr="005E6177" w:rsidRDefault="009942DC" w:rsidP="004C42B5">
            <w:pPr>
              <w:jc w:val="center"/>
              <w:rPr>
                <w:rFonts w:ascii="Arial" w:hAnsi="Arial" w:cs="Arial"/>
              </w:rPr>
            </w:pPr>
            <w:r w:rsidRPr="005E6177">
              <w:rPr>
                <w:rFonts w:ascii="Arial" w:hAnsi="Arial" w:cs="Arial"/>
              </w:rPr>
              <w:t>5</w:t>
            </w:r>
          </w:p>
        </w:tc>
        <w:tc>
          <w:tcPr>
            <w:tcW w:w="902" w:type="dxa"/>
            <w:shd w:val="clear" w:color="auto" w:fill="auto"/>
          </w:tcPr>
          <w:p w14:paraId="10560FAE" w14:textId="77777777" w:rsidR="009942DC" w:rsidRPr="005E6177" w:rsidRDefault="009942DC" w:rsidP="004C42B5">
            <w:pPr>
              <w:rPr>
                <w:rFonts w:ascii="Arial" w:hAnsi="Arial" w:cs="Arial"/>
              </w:rPr>
            </w:pPr>
          </w:p>
        </w:tc>
        <w:tc>
          <w:tcPr>
            <w:tcW w:w="940" w:type="dxa"/>
            <w:shd w:val="clear" w:color="auto" w:fill="auto"/>
          </w:tcPr>
          <w:p w14:paraId="50A4478C" w14:textId="77777777" w:rsidR="009942DC" w:rsidRPr="005E6177" w:rsidRDefault="009942DC" w:rsidP="004C42B5">
            <w:pPr>
              <w:jc w:val="center"/>
              <w:rPr>
                <w:rFonts w:ascii="Arial" w:hAnsi="Arial" w:cs="Arial"/>
              </w:rPr>
            </w:pPr>
            <w:r w:rsidRPr="005E6177">
              <w:rPr>
                <w:rFonts w:ascii="Arial" w:hAnsi="Arial" w:cs="Arial"/>
              </w:rPr>
              <w:t>1</w:t>
            </w:r>
          </w:p>
        </w:tc>
        <w:tc>
          <w:tcPr>
            <w:tcW w:w="846" w:type="dxa"/>
            <w:shd w:val="clear" w:color="auto" w:fill="auto"/>
          </w:tcPr>
          <w:p w14:paraId="4959AEAF" w14:textId="77777777" w:rsidR="009942DC" w:rsidRPr="005E6177" w:rsidRDefault="009942DC" w:rsidP="004C42B5">
            <w:pPr>
              <w:rPr>
                <w:rFonts w:ascii="Arial" w:hAnsi="Arial" w:cs="Arial"/>
              </w:rPr>
            </w:pPr>
          </w:p>
        </w:tc>
      </w:tr>
      <w:tr w:rsidR="009942DC" w14:paraId="6C623D7B" w14:textId="77777777" w:rsidTr="004C42B5">
        <w:trPr>
          <w:trHeight w:val="340"/>
        </w:trPr>
        <w:tc>
          <w:tcPr>
            <w:tcW w:w="2183" w:type="dxa"/>
            <w:shd w:val="clear" w:color="auto" w:fill="auto"/>
          </w:tcPr>
          <w:p w14:paraId="64A9D18C" w14:textId="77777777" w:rsidR="009942DC" w:rsidRPr="005E6177" w:rsidRDefault="009942DC" w:rsidP="004C42B5">
            <w:pPr>
              <w:rPr>
                <w:rFonts w:ascii="Arial" w:hAnsi="Arial" w:cs="Arial"/>
              </w:rPr>
            </w:pPr>
            <w:r w:rsidRPr="005E6177">
              <w:rPr>
                <w:rFonts w:ascii="Arial" w:hAnsi="Arial" w:cs="Arial"/>
              </w:rPr>
              <w:t>Zahlungsbedingungen</w:t>
            </w:r>
          </w:p>
        </w:tc>
        <w:tc>
          <w:tcPr>
            <w:tcW w:w="1640" w:type="dxa"/>
            <w:shd w:val="clear" w:color="auto" w:fill="auto"/>
          </w:tcPr>
          <w:p w14:paraId="61D8DAA6" w14:textId="77777777" w:rsidR="009942DC" w:rsidRPr="005E6177" w:rsidRDefault="009942DC" w:rsidP="004C42B5">
            <w:pPr>
              <w:jc w:val="right"/>
              <w:rPr>
                <w:rFonts w:ascii="Arial" w:hAnsi="Arial" w:cs="Arial"/>
              </w:rPr>
            </w:pPr>
            <w:r w:rsidRPr="005E6177">
              <w:rPr>
                <w:rFonts w:ascii="Arial" w:hAnsi="Arial" w:cs="Arial"/>
              </w:rPr>
              <w:t>5 %</w:t>
            </w:r>
          </w:p>
        </w:tc>
        <w:tc>
          <w:tcPr>
            <w:tcW w:w="992" w:type="dxa"/>
            <w:shd w:val="clear" w:color="auto" w:fill="auto"/>
          </w:tcPr>
          <w:p w14:paraId="5748F6A2" w14:textId="77777777" w:rsidR="009942DC" w:rsidRPr="005E6177" w:rsidRDefault="009942DC" w:rsidP="004C42B5">
            <w:pPr>
              <w:jc w:val="center"/>
              <w:rPr>
                <w:rFonts w:ascii="Arial" w:hAnsi="Arial" w:cs="Arial"/>
              </w:rPr>
            </w:pPr>
            <w:r w:rsidRPr="005E6177">
              <w:rPr>
                <w:rFonts w:ascii="Arial" w:hAnsi="Arial" w:cs="Arial"/>
              </w:rPr>
              <w:t>4</w:t>
            </w:r>
          </w:p>
        </w:tc>
        <w:tc>
          <w:tcPr>
            <w:tcW w:w="959" w:type="dxa"/>
            <w:shd w:val="clear" w:color="auto" w:fill="auto"/>
          </w:tcPr>
          <w:p w14:paraId="252A8702" w14:textId="77777777" w:rsidR="009942DC" w:rsidRPr="005E6177" w:rsidRDefault="009942DC" w:rsidP="004C42B5">
            <w:pPr>
              <w:rPr>
                <w:rFonts w:ascii="Arial" w:hAnsi="Arial" w:cs="Arial"/>
              </w:rPr>
            </w:pPr>
          </w:p>
        </w:tc>
        <w:tc>
          <w:tcPr>
            <w:tcW w:w="884" w:type="dxa"/>
            <w:shd w:val="clear" w:color="auto" w:fill="auto"/>
          </w:tcPr>
          <w:p w14:paraId="6B8A2F9D" w14:textId="77777777" w:rsidR="009942DC" w:rsidRPr="005E6177" w:rsidRDefault="009942DC" w:rsidP="004C42B5">
            <w:pPr>
              <w:jc w:val="center"/>
              <w:rPr>
                <w:rFonts w:ascii="Arial" w:hAnsi="Arial" w:cs="Arial"/>
              </w:rPr>
            </w:pPr>
            <w:r w:rsidRPr="005E6177">
              <w:rPr>
                <w:rFonts w:ascii="Arial" w:hAnsi="Arial" w:cs="Arial"/>
              </w:rPr>
              <w:t>9</w:t>
            </w:r>
          </w:p>
        </w:tc>
        <w:tc>
          <w:tcPr>
            <w:tcW w:w="902" w:type="dxa"/>
            <w:shd w:val="clear" w:color="auto" w:fill="auto"/>
          </w:tcPr>
          <w:p w14:paraId="2F519CB6" w14:textId="77777777" w:rsidR="009942DC" w:rsidRPr="005E6177" w:rsidRDefault="009942DC" w:rsidP="004C42B5">
            <w:pPr>
              <w:rPr>
                <w:rFonts w:ascii="Arial" w:hAnsi="Arial" w:cs="Arial"/>
              </w:rPr>
            </w:pPr>
          </w:p>
        </w:tc>
        <w:tc>
          <w:tcPr>
            <w:tcW w:w="940" w:type="dxa"/>
            <w:shd w:val="clear" w:color="auto" w:fill="auto"/>
          </w:tcPr>
          <w:p w14:paraId="68F5C390" w14:textId="77777777" w:rsidR="009942DC" w:rsidRPr="005E6177" w:rsidRDefault="009942DC" w:rsidP="004C42B5">
            <w:pPr>
              <w:jc w:val="center"/>
              <w:rPr>
                <w:rFonts w:ascii="Arial" w:hAnsi="Arial" w:cs="Arial"/>
              </w:rPr>
            </w:pPr>
            <w:r w:rsidRPr="005E6177">
              <w:rPr>
                <w:rFonts w:ascii="Arial" w:hAnsi="Arial" w:cs="Arial"/>
              </w:rPr>
              <w:t>8</w:t>
            </w:r>
          </w:p>
        </w:tc>
        <w:tc>
          <w:tcPr>
            <w:tcW w:w="846" w:type="dxa"/>
            <w:shd w:val="clear" w:color="auto" w:fill="auto"/>
          </w:tcPr>
          <w:p w14:paraId="375C5629" w14:textId="77777777" w:rsidR="009942DC" w:rsidRPr="005E6177" w:rsidRDefault="009942DC" w:rsidP="004C42B5">
            <w:pPr>
              <w:rPr>
                <w:rFonts w:ascii="Arial" w:hAnsi="Arial" w:cs="Arial"/>
              </w:rPr>
            </w:pPr>
          </w:p>
        </w:tc>
      </w:tr>
      <w:tr w:rsidR="009942DC" w:rsidRPr="00A8661E" w14:paraId="59CF994D" w14:textId="77777777" w:rsidTr="004C42B5">
        <w:trPr>
          <w:trHeight w:val="340"/>
        </w:trPr>
        <w:tc>
          <w:tcPr>
            <w:tcW w:w="2183" w:type="dxa"/>
            <w:shd w:val="clear" w:color="auto" w:fill="auto"/>
          </w:tcPr>
          <w:p w14:paraId="0FDD88AE" w14:textId="77777777" w:rsidR="009942DC" w:rsidRPr="005E6177" w:rsidRDefault="009942DC" w:rsidP="004C42B5">
            <w:pPr>
              <w:rPr>
                <w:rFonts w:ascii="Arial" w:hAnsi="Arial" w:cs="Arial"/>
              </w:rPr>
            </w:pPr>
            <w:r w:rsidRPr="005E6177">
              <w:rPr>
                <w:rFonts w:ascii="Arial" w:hAnsi="Arial" w:cs="Arial"/>
              </w:rPr>
              <w:t>Flexibilität</w:t>
            </w:r>
          </w:p>
        </w:tc>
        <w:tc>
          <w:tcPr>
            <w:tcW w:w="1640" w:type="dxa"/>
            <w:shd w:val="clear" w:color="auto" w:fill="auto"/>
          </w:tcPr>
          <w:p w14:paraId="40D12B64" w14:textId="77777777" w:rsidR="009942DC" w:rsidRPr="005E6177" w:rsidRDefault="009942DC" w:rsidP="004C42B5">
            <w:pPr>
              <w:jc w:val="right"/>
              <w:rPr>
                <w:rFonts w:ascii="Arial" w:hAnsi="Arial" w:cs="Arial"/>
              </w:rPr>
            </w:pPr>
            <w:r w:rsidRPr="005E6177">
              <w:rPr>
                <w:rFonts w:ascii="Arial" w:hAnsi="Arial" w:cs="Arial"/>
              </w:rPr>
              <w:t>5 %</w:t>
            </w:r>
          </w:p>
        </w:tc>
        <w:tc>
          <w:tcPr>
            <w:tcW w:w="992" w:type="dxa"/>
            <w:shd w:val="clear" w:color="auto" w:fill="auto"/>
          </w:tcPr>
          <w:p w14:paraId="337A6D4D" w14:textId="77777777" w:rsidR="009942DC" w:rsidRPr="005E6177" w:rsidRDefault="009942DC" w:rsidP="004C42B5">
            <w:pPr>
              <w:jc w:val="center"/>
              <w:rPr>
                <w:rFonts w:ascii="Arial" w:hAnsi="Arial" w:cs="Arial"/>
              </w:rPr>
            </w:pPr>
            <w:r w:rsidRPr="005E6177">
              <w:rPr>
                <w:rFonts w:ascii="Arial" w:hAnsi="Arial" w:cs="Arial"/>
              </w:rPr>
              <w:t>1</w:t>
            </w:r>
          </w:p>
        </w:tc>
        <w:tc>
          <w:tcPr>
            <w:tcW w:w="959" w:type="dxa"/>
            <w:shd w:val="clear" w:color="auto" w:fill="auto"/>
          </w:tcPr>
          <w:p w14:paraId="7ABFF1DE" w14:textId="77777777" w:rsidR="009942DC" w:rsidRPr="005E6177" w:rsidRDefault="009942DC" w:rsidP="004C42B5">
            <w:pPr>
              <w:rPr>
                <w:rFonts w:ascii="Arial" w:hAnsi="Arial" w:cs="Arial"/>
              </w:rPr>
            </w:pPr>
          </w:p>
        </w:tc>
        <w:tc>
          <w:tcPr>
            <w:tcW w:w="884" w:type="dxa"/>
            <w:shd w:val="clear" w:color="auto" w:fill="auto"/>
          </w:tcPr>
          <w:p w14:paraId="30AEDC1E" w14:textId="77777777" w:rsidR="009942DC" w:rsidRPr="005E6177" w:rsidRDefault="009942DC" w:rsidP="004C42B5">
            <w:pPr>
              <w:jc w:val="center"/>
              <w:rPr>
                <w:rFonts w:ascii="Arial" w:hAnsi="Arial" w:cs="Arial"/>
              </w:rPr>
            </w:pPr>
            <w:r w:rsidRPr="005E6177">
              <w:rPr>
                <w:rFonts w:ascii="Arial" w:hAnsi="Arial" w:cs="Arial"/>
              </w:rPr>
              <w:t>3</w:t>
            </w:r>
          </w:p>
        </w:tc>
        <w:tc>
          <w:tcPr>
            <w:tcW w:w="902" w:type="dxa"/>
            <w:shd w:val="clear" w:color="auto" w:fill="auto"/>
          </w:tcPr>
          <w:p w14:paraId="3F3F3826" w14:textId="77777777" w:rsidR="009942DC" w:rsidRPr="005E6177" w:rsidRDefault="009942DC" w:rsidP="004C42B5">
            <w:pPr>
              <w:rPr>
                <w:rFonts w:ascii="Arial" w:hAnsi="Arial" w:cs="Arial"/>
              </w:rPr>
            </w:pPr>
          </w:p>
        </w:tc>
        <w:tc>
          <w:tcPr>
            <w:tcW w:w="940" w:type="dxa"/>
            <w:shd w:val="clear" w:color="auto" w:fill="auto"/>
          </w:tcPr>
          <w:p w14:paraId="7759EE0E" w14:textId="77777777" w:rsidR="009942DC" w:rsidRPr="005E6177" w:rsidRDefault="009942DC" w:rsidP="004C42B5">
            <w:pPr>
              <w:jc w:val="center"/>
              <w:rPr>
                <w:rFonts w:ascii="Arial" w:hAnsi="Arial" w:cs="Arial"/>
              </w:rPr>
            </w:pPr>
            <w:r w:rsidRPr="005E6177">
              <w:rPr>
                <w:rFonts w:ascii="Arial" w:hAnsi="Arial" w:cs="Arial"/>
              </w:rPr>
              <w:t>5</w:t>
            </w:r>
          </w:p>
        </w:tc>
        <w:tc>
          <w:tcPr>
            <w:tcW w:w="846" w:type="dxa"/>
            <w:shd w:val="clear" w:color="auto" w:fill="auto"/>
          </w:tcPr>
          <w:p w14:paraId="500E90A3" w14:textId="77777777" w:rsidR="009942DC" w:rsidRPr="005E6177" w:rsidRDefault="009942DC" w:rsidP="004C42B5">
            <w:pPr>
              <w:rPr>
                <w:rFonts w:ascii="Arial" w:hAnsi="Arial" w:cs="Arial"/>
              </w:rPr>
            </w:pPr>
          </w:p>
        </w:tc>
      </w:tr>
      <w:tr w:rsidR="009942DC" w:rsidRPr="00A8661E" w14:paraId="5A35F342" w14:textId="77777777" w:rsidTr="004C42B5">
        <w:trPr>
          <w:trHeight w:val="340"/>
        </w:trPr>
        <w:tc>
          <w:tcPr>
            <w:tcW w:w="2183" w:type="dxa"/>
            <w:shd w:val="clear" w:color="auto" w:fill="auto"/>
          </w:tcPr>
          <w:p w14:paraId="0C3901E2" w14:textId="77777777" w:rsidR="009942DC" w:rsidRPr="005E6177" w:rsidRDefault="009942DC" w:rsidP="004C42B5">
            <w:pPr>
              <w:rPr>
                <w:rFonts w:ascii="Arial" w:hAnsi="Arial" w:cs="Arial"/>
              </w:rPr>
            </w:pPr>
            <w:r w:rsidRPr="005E6177">
              <w:rPr>
                <w:rFonts w:ascii="Arial" w:hAnsi="Arial" w:cs="Arial"/>
              </w:rPr>
              <w:t>Image</w:t>
            </w:r>
          </w:p>
        </w:tc>
        <w:tc>
          <w:tcPr>
            <w:tcW w:w="1640" w:type="dxa"/>
            <w:shd w:val="clear" w:color="auto" w:fill="auto"/>
          </w:tcPr>
          <w:p w14:paraId="0209E597" w14:textId="77777777" w:rsidR="009942DC" w:rsidRPr="005E6177" w:rsidRDefault="009942DC" w:rsidP="004C42B5">
            <w:pPr>
              <w:jc w:val="right"/>
              <w:rPr>
                <w:rFonts w:ascii="Arial" w:hAnsi="Arial" w:cs="Arial"/>
              </w:rPr>
            </w:pPr>
            <w:r w:rsidRPr="005E6177">
              <w:rPr>
                <w:rFonts w:ascii="Arial" w:hAnsi="Arial" w:cs="Arial"/>
              </w:rPr>
              <w:t>5 %</w:t>
            </w:r>
          </w:p>
        </w:tc>
        <w:tc>
          <w:tcPr>
            <w:tcW w:w="992" w:type="dxa"/>
            <w:shd w:val="clear" w:color="auto" w:fill="auto"/>
          </w:tcPr>
          <w:p w14:paraId="50B984F5" w14:textId="77777777" w:rsidR="009942DC" w:rsidRPr="005E6177" w:rsidRDefault="009942DC" w:rsidP="004C42B5">
            <w:pPr>
              <w:jc w:val="center"/>
              <w:rPr>
                <w:rFonts w:ascii="Arial" w:hAnsi="Arial" w:cs="Arial"/>
              </w:rPr>
            </w:pPr>
            <w:r w:rsidRPr="005E6177">
              <w:rPr>
                <w:rFonts w:ascii="Arial" w:hAnsi="Arial" w:cs="Arial"/>
              </w:rPr>
              <w:t>9</w:t>
            </w:r>
          </w:p>
        </w:tc>
        <w:tc>
          <w:tcPr>
            <w:tcW w:w="959" w:type="dxa"/>
            <w:shd w:val="clear" w:color="auto" w:fill="auto"/>
          </w:tcPr>
          <w:p w14:paraId="782E8032" w14:textId="77777777" w:rsidR="009942DC" w:rsidRPr="005E6177" w:rsidRDefault="009942DC" w:rsidP="004C42B5">
            <w:pPr>
              <w:rPr>
                <w:rFonts w:ascii="Arial" w:hAnsi="Arial" w:cs="Arial"/>
              </w:rPr>
            </w:pPr>
          </w:p>
        </w:tc>
        <w:tc>
          <w:tcPr>
            <w:tcW w:w="884" w:type="dxa"/>
            <w:shd w:val="clear" w:color="auto" w:fill="auto"/>
          </w:tcPr>
          <w:p w14:paraId="2AF9032A" w14:textId="77777777" w:rsidR="009942DC" w:rsidRPr="005E6177" w:rsidRDefault="009942DC" w:rsidP="004C42B5">
            <w:pPr>
              <w:jc w:val="center"/>
              <w:rPr>
                <w:rFonts w:ascii="Arial" w:hAnsi="Arial" w:cs="Arial"/>
              </w:rPr>
            </w:pPr>
            <w:r w:rsidRPr="005E6177">
              <w:rPr>
                <w:rFonts w:ascii="Arial" w:hAnsi="Arial" w:cs="Arial"/>
              </w:rPr>
              <w:t>7</w:t>
            </w:r>
          </w:p>
        </w:tc>
        <w:tc>
          <w:tcPr>
            <w:tcW w:w="902" w:type="dxa"/>
            <w:shd w:val="clear" w:color="auto" w:fill="auto"/>
          </w:tcPr>
          <w:p w14:paraId="2DFB259F" w14:textId="77777777" w:rsidR="009942DC" w:rsidRPr="005E6177" w:rsidRDefault="009942DC" w:rsidP="004C42B5">
            <w:pPr>
              <w:rPr>
                <w:rFonts w:ascii="Arial" w:hAnsi="Arial" w:cs="Arial"/>
              </w:rPr>
            </w:pPr>
          </w:p>
        </w:tc>
        <w:tc>
          <w:tcPr>
            <w:tcW w:w="940" w:type="dxa"/>
            <w:shd w:val="clear" w:color="auto" w:fill="auto"/>
          </w:tcPr>
          <w:p w14:paraId="16DF038E" w14:textId="77777777" w:rsidR="009942DC" w:rsidRPr="005E6177" w:rsidRDefault="009942DC" w:rsidP="004C42B5">
            <w:pPr>
              <w:jc w:val="center"/>
              <w:rPr>
                <w:rFonts w:ascii="Arial" w:hAnsi="Arial" w:cs="Arial"/>
              </w:rPr>
            </w:pPr>
            <w:r w:rsidRPr="005E6177">
              <w:rPr>
                <w:rFonts w:ascii="Arial" w:hAnsi="Arial" w:cs="Arial"/>
              </w:rPr>
              <w:t>3</w:t>
            </w:r>
          </w:p>
        </w:tc>
        <w:tc>
          <w:tcPr>
            <w:tcW w:w="846" w:type="dxa"/>
            <w:shd w:val="clear" w:color="auto" w:fill="auto"/>
          </w:tcPr>
          <w:p w14:paraId="04981A4F" w14:textId="77777777" w:rsidR="009942DC" w:rsidRPr="005E6177" w:rsidRDefault="009942DC" w:rsidP="004C42B5">
            <w:pPr>
              <w:rPr>
                <w:rFonts w:ascii="Arial" w:hAnsi="Arial" w:cs="Arial"/>
              </w:rPr>
            </w:pPr>
          </w:p>
        </w:tc>
      </w:tr>
      <w:tr w:rsidR="009942DC" w:rsidRPr="00A8661E" w14:paraId="19B82D8B" w14:textId="77777777" w:rsidTr="004C42B5">
        <w:trPr>
          <w:trHeight w:val="340"/>
        </w:trPr>
        <w:tc>
          <w:tcPr>
            <w:tcW w:w="2183" w:type="dxa"/>
            <w:shd w:val="clear" w:color="auto" w:fill="auto"/>
          </w:tcPr>
          <w:p w14:paraId="62C20B68" w14:textId="77777777" w:rsidR="009942DC" w:rsidRPr="005E6177" w:rsidRDefault="009942DC" w:rsidP="004C42B5">
            <w:pPr>
              <w:rPr>
                <w:rFonts w:ascii="Arial" w:hAnsi="Arial" w:cs="Arial"/>
              </w:rPr>
            </w:pPr>
            <w:r w:rsidRPr="005E6177">
              <w:rPr>
                <w:rFonts w:ascii="Arial" w:hAnsi="Arial" w:cs="Arial"/>
              </w:rPr>
              <w:t>Marke</w:t>
            </w:r>
          </w:p>
        </w:tc>
        <w:tc>
          <w:tcPr>
            <w:tcW w:w="1640" w:type="dxa"/>
            <w:shd w:val="clear" w:color="auto" w:fill="auto"/>
          </w:tcPr>
          <w:p w14:paraId="493C8C37" w14:textId="77777777" w:rsidR="009942DC" w:rsidRPr="005E6177" w:rsidRDefault="009942DC" w:rsidP="004C42B5">
            <w:pPr>
              <w:jc w:val="right"/>
              <w:rPr>
                <w:rFonts w:ascii="Arial" w:hAnsi="Arial" w:cs="Arial"/>
              </w:rPr>
            </w:pPr>
            <w:r w:rsidRPr="005E6177">
              <w:rPr>
                <w:rFonts w:ascii="Arial" w:hAnsi="Arial" w:cs="Arial"/>
              </w:rPr>
              <w:t>10 %</w:t>
            </w:r>
          </w:p>
        </w:tc>
        <w:tc>
          <w:tcPr>
            <w:tcW w:w="992" w:type="dxa"/>
            <w:shd w:val="clear" w:color="auto" w:fill="auto"/>
          </w:tcPr>
          <w:p w14:paraId="32DC085A" w14:textId="77777777" w:rsidR="009942DC" w:rsidRPr="005E6177" w:rsidRDefault="009942DC" w:rsidP="004C42B5">
            <w:pPr>
              <w:jc w:val="center"/>
              <w:rPr>
                <w:rFonts w:ascii="Arial" w:hAnsi="Arial" w:cs="Arial"/>
              </w:rPr>
            </w:pPr>
            <w:r w:rsidRPr="005E6177">
              <w:rPr>
                <w:rFonts w:ascii="Arial" w:hAnsi="Arial" w:cs="Arial"/>
              </w:rPr>
              <w:t>9</w:t>
            </w:r>
          </w:p>
        </w:tc>
        <w:tc>
          <w:tcPr>
            <w:tcW w:w="959" w:type="dxa"/>
            <w:shd w:val="clear" w:color="auto" w:fill="auto"/>
          </w:tcPr>
          <w:p w14:paraId="3E392D87" w14:textId="77777777" w:rsidR="009942DC" w:rsidRPr="005E6177" w:rsidRDefault="009942DC" w:rsidP="004C42B5">
            <w:pPr>
              <w:rPr>
                <w:rFonts w:ascii="Arial" w:hAnsi="Arial" w:cs="Arial"/>
              </w:rPr>
            </w:pPr>
          </w:p>
        </w:tc>
        <w:tc>
          <w:tcPr>
            <w:tcW w:w="884" w:type="dxa"/>
            <w:shd w:val="clear" w:color="auto" w:fill="auto"/>
          </w:tcPr>
          <w:p w14:paraId="32945CCD" w14:textId="77777777" w:rsidR="009942DC" w:rsidRPr="005E6177" w:rsidRDefault="009942DC" w:rsidP="004C42B5">
            <w:pPr>
              <w:jc w:val="center"/>
              <w:rPr>
                <w:rFonts w:ascii="Arial" w:hAnsi="Arial" w:cs="Arial"/>
              </w:rPr>
            </w:pPr>
            <w:r w:rsidRPr="005E6177">
              <w:rPr>
                <w:rFonts w:ascii="Arial" w:hAnsi="Arial" w:cs="Arial"/>
              </w:rPr>
              <w:t>7</w:t>
            </w:r>
          </w:p>
        </w:tc>
        <w:tc>
          <w:tcPr>
            <w:tcW w:w="902" w:type="dxa"/>
            <w:shd w:val="clear" w:color="auto" w:fill="auto"/>
          </w:tcPr>
          <w:p w14:paraId="00B8E644" w14:textId="77777777" w:rsidR="009942DC" w:rsidRPr="005E6177" w:rsidRDefault="009942DC" w:rsidP="004C42B5">
            <w:pPr>
              <w:rPr>
                <w:rFonts w:ascii="Arial" w:hAnsi="Arial" w:cs="Arial"/>
              </w:rPr>
            </w:pPr>
          </w:p>
        </w:tc>
        <w:tc>
          <w:tcPr>
            <w:tcW w:w="940" w:type="dxa"/>
            <w:shd w:val="clear" w:color="auto" w:fill="auto"/>
          </w:tcPr>
          <w:p w14:paraId="50665E3F" w14:textId="77777777" w:rsidR="009942DC" w:rsidRPr="005E6177" w:rsidRDefault="009942DC" w:rsidP="004C42B5">
            <w:pPr>
              <w:jc w:val="center"/>
              <w:rPr>
                <w:rFonts w:ascii="Arial" w:hAnsi="Arial" w:cs="Arial"/>
              </w:rPr>
            </w:pPr>
            <w:r w:rsidRPr="005E6177">
              <w:rPr>
                <w:rFonts w:ascii="Arial" w:hAnsi="Arial" w:cs="Arial"/>
              </w:rPr>
              <w:t>3</w:t>
            </w:r>
          </w:p>
        </w:tc>
        <w:tc>
          <w:tcPr>
            <w:tcW w:w="846" w:type="dxa"/>
            <w:shd w:val="clear" w:color="auto" w:fill="auto"/>
          </w:tcPr>
          <w:p w14:paraId="023A82CA" w14:textId="77777777" w:rsidR="009942DC" w:rsidRPr="005E6177" w:rsidRDefault="009942DC" w:rsidP="004C42B5">
            <w:pPr>
              <w:rPr>
                <w:rFonts w:ascii="Arial" w:hAnsi="Arial" w:cs="Arial"/>
              </w:rPr>
            </w:pPr>
          </w:p>
        </w:tc>
      </w:tr>
      <w:tr w:rsidR="009942DC" w:rsidRPr="00A8661E" w14:paraId="7D8C73CF" w14:textId="77777777" w:rsidTr="004C42B5">
        <w:trPr>
          <w:trHeight w:val="340"/>
        </w:trPr>
        <w:tc>
          <w:tcPr>
            <w:tcW w:w="2183" w:type="dxa"/>
            <w:shd w:val="clear" w:color="auto" w:fill="auto"/>
          </w:tcPr>
          <w:p w14:paraId="49B7DCC7" w14:textId="77777777" w:rsidR="009942DC" w:rsidRPr="005E6177" w:rsidRDefault="009942DC" w:rsidP="004C42B5">
            <w:pPr>
              <w:rPr>
                <w:rFonts w:ascii="Arial" w:hAnsi="Arial" w:cs="Arial"/>
                <w:b/>
              </w:rPr>
            </w:pPr>
            <w:r w:rsidRPr="005E6177">
              <w:rPr>
                <w:rFonts w:ascii="Arial" w:hAnsi="Arial" w:cs="Arial"/>
                <w:b/>
              </w:rPr>
              <w:t>Gesamtpunktezahl</w:t>
            </w:r>
          </w:p>
        </w:tc>
        <w:tc>
          <w:tcPr>
            <w:tcW w:w="1640" w:type="dxa"/>
            <w:shd w:val="clear" w:color="auto" w:fill="auto"/>
          </w:tcPr>
          <w:p w14:paraId="2D9DA060" w14:textId="77777777" w:rsidR="009942DC" w:rsidRPr="005E6177" w:rsidRDefault="009942DC" w:rsidP="004C42B5">
            <w:pPr>
              <w:jc w:val="right"/>
              <w:rPr>
                <w:rFonts w:ascii="Arial" w:hAnsi="Arial" w:cs="Arial"/>
                <w:b/>
              </w:rPr>
            </w:pPr>
            <w:r w:rsidRPr="005E6177">
              <w:rPr>
                <w:rFonts w:ascii="Arial" w:hAnsi="Arial" w:cs="Arial"/>
                <w:b/>
              </w:rPr>
              <w:t>100 %</w:t>
            </w:r>
          </w:p>
        </w:tc>
        <w:tc>
          <w:tcPr>
            <w:tcW w:w="992" w:type="dxa"/>
            <w:shd w:val="clear" w:color="auto" w:fill="auto"/>
          </w:tcPr>
          <w:p w14:paraId="131E53CD" w14:textId="77777777" w:rsidR="009942DC" w:rsidRPr="005E6177" w:rsidRDefault="009942DC" w:rsidP="004C42B5">
            <w:pPr>
              <w:rPr>
                <w:rFonts w:ascii="Arial" w:hAnsi="Arial" w:cs="Arial"/>
              </w:rPr>
            </w:pPr>
          </w:p>
        </w:tc>
        <w:tc>
          <w:tcPr>
            <w:tcW w:w="959" w:type="dxa"/>
            <w:shd w:val="clear" w:color="auto" w:fill="auto"/>
          </w:tcPr>
          <w:p w14:paraId="0D81998C" w14:textId="77777777" w:rsidR="009942DC" w:rsidRPr="005E6177" w:rsidRDefault="009942DC" w:rsidP="004C42B5">
            <w:pPr>
              <w:rPr>
                <w:rFonts w:ascii="Arial" w:hAnsi="Arial" w:cs="Arial"/>
              </w:rPr>
            </w:pPr>
          </w:p>
        </w:tc>
        <w:tc>
          <w:tcPr>
            <w:tcW w:w="884" w:type="dxa"/>
            <w:shd w:val="clear" w:color="auto" w:fill="auto"/>
          </w:tcPr>
          <w:p w14:paraId="3FEC3A92" w14:textId="77777777" w:rsidR="009942DC" w:rsidRPr="005E6177" w:rsidRDefault="009942DC" w:rsidP="004C42B5">
            <w:pPr>
              <w:rPr>
                <w:rFonts w:ascii="Arial" w:hAnsi="Arial" w:cs="Arial"/>
              </w:rPr>
            </w:pPr>
          </w:p>
        </w:tc>
        <w:tc>
          <w:tcPr>
            <w:tcW w:w="902" w:type="dxa"/>
            <w:shd w:val="clear" w:color="auto" w:fill="auto"/>
          </w:tcPr>
          <w:p w14:paraId="648FBB0B" w14:textId="77777777" w:rsidR="009942DC" w:rsidRPr="005E6177" w:rsidRDefault="009942DC" w:rsidP="004C42B5">
            <w:pPr>
              <w:rPr>
                <w:rFonts w:ascii="Arial" w:hAnsi="Arial" w:cs="Arial"/>
              </w:rPr>
            </w:pPr>
          </w:p>
        </w:tc>
        <w:tc>
          <w:tcPr>
            <w:tcW w:w="940" w:type="dxa"/>
            <w:shd w:val="clear" w:color="auto" w:fill="auto"/>
          </w:tcPr>
          <w:p w14:paraId="79078430" w14:textId="77777777" w:rsidR="009942DC" w:rsidRPr="005E6177" w:rsidRDefault="009942DC" w:rsidP="004C42B5">
            <w:pPr>
              <w:rPr>
                <w:rFonts w:ascii="Arial" w:hAnsi="Arial" w:cs="Arial"/>
              </w:rPr>
            </w:pPr>
          </w:p>
        </w:tc>
        <w:tc>
          <w:tcPr>
            <w:tcW w:w="846" w:type="dxa"/>
            <w:shd w:val="clear" w:color="auto" w:fill="auto"/>
          </w:tcPr>
          <w:p w14:paraId="3067148F" w14:textId="77777777" w:rsidR="009942DC" w:rsidRPr="005E6177" w:rsidRDefault="009942DC" w:rsidP="004C42B5">
            <w:pPr>
              <w:rPr>
                <w:rFonts w:ascii="Arial" w:hAnsi="Arial" w:cs="Arial"/>
              </w:rPr>
            </w:pPr>
          </w:p>
        </w:tc>
      </w:tr>
    </w:tbl>
    <w:p w14:paraId="1043BF71" w14:textId="46F29429" w:rsidR="009942DC" w:rsidRDefault="009942DC" w:rsidP="009942DC">
      <w:pPr>
        <w:rPr>
          <w:rFonts w:ascii="Arial" w:hAnsi="Arial" w:cs="Arial"/>
        </w:rPr>
      </w:pPr>
    </w:p>
    <w:p w14:paraId="632AD10B" w14:textId="77777777" w:rsidR="009942DC" w:rsidRPr="00A8661E" w:rsidRDefault="009942DC" w:rsidP="009942DC">
      <w:pPr>
        <w:rPr>
          <w:rFonts w:ascii="Arial" w:hAnsi="Arial" w:cs="Arial"/>
        </w:rPr>
      </w:pPr>
    </w:p>
    <w:p w14:paraId="502EA5DD" w14:textId="77777777" w:rsidR="009942DC" w:rsidRDefault="009942DC" w:rsidP="009942DC">
      <w:pPr>
        <w:pStyle w:val="Listenabsatz"/>
        <w:numPr>
          <w:ilvl w:val="0"/>
          <w:numId w:val="13"/>
        </w:numPr>
        <w:spacing w:line="360" w:lineRule="auto"/>
        <w:ind w:left="567" w:hanging="567"/>
        <w:rPr>
          <w:rFonts w:ascii="Arial" w:hAnsi="Arial" w:cs="Arial"/>
          <w:lang w:eastAsia="de-AT"/>
        </w:rPr>
      </w:pPr>
      <w:r w:rsidRPr="007B350C">
        <w:rPr>
          <w:rFonts w:ascii="Arial" w:hAnsi="Arial" w:cs="Arial"/>
          <w:lang w:eastAsia="de-AT"/>
        </w:rPr>
        <w:t>Die Produktionsversorgung eines Industriebetriebs soll neu organisiert und komplett umgestellt werden. Teile sollen erst kurz vor ihrer Montage geliefert und montiert werden.</w:t>
      </w:r>
    </w:p>
    <w:p w14:paraId="289DF38A" w14:textId="77777777" w:rsidR="009942DC" w:rsidRPr="007B350C" w:rsidRDefault="009942DC" w:rsidP="009942DC">
      <w:pPr>
        <w:spacing w:line="360" w:lineRule="auto"/>
        <w:rPr>
          <w:rFonts w:ascii="Arial" w:hAnsi="Arial" w:cs="Arial"/>
          <w:lang w:val="de-AT" w:eastAsia="de-AT"/>
        </w:rPr>
      </w:pPr>
    </w:p>
    <w:p w14:paraId="4E94D052" w14:textId="77777777" w:rsidR="009942DC" w:rsidRPr="007B350C" w:rsidRDefault="009942DC" w:rsidP="009942DC">
      <w:pPr>
        <w:pStyle w:val="Listenabsatz"/>
        <w:numPr>
          <w:ilvl w:val="0"/>
          <w:numId w:val="14"/>
        </w:numPr>
        <w:spacing w:line="360" w:lineRule="auto"/>
        <w:rPr>
          <w:rFonts w:ascii="Arial" w:hAnsi="Arial" w:cs="Arial"/>
          <w:lang w:eastAsia="de-AT"/>
        </w:rPr>
      </w:pPr>
      <w:r w:rsidRPr="007B350C">
        <w:rPr>
          <w:rFonts w:ascii="Arial" w:hAnsi="Arial" w:cs="Arial"/>
          <w:lang w:eastAsia="de-AT"/>
        </w:rPr>
        <w:t>Wie heißt diese Form der Beschaffung?</w:t>
      </w:r>
    </w:p>
    <w:p w14:paraId="3E08B5CD" w14:textId="77777777" w:rsidR="009942DC" w:rsidRPr="000A0186" w:rsidRDefault="009942DC" w:rsidP="009942DC">
      <w:pPr>
        <w:pStyle w:val="Listenabsatz"/>
        <w:numPr>
          <w:ilvl w:val="0"/>
          <w:numId w:val="14"/>
        </w:numPr>
        <w:spacing w:line="360" w:lineRule="auto"/>
        <w:rPr>
          <w:rFonts w:ascii="Arial" w:hAnsi="Arial" w:cs="Arial"/>
          <w:lang w:eastAsia="de-AT"/>
        </w:rPr>
      </w:pPr>
      <w:r w:rsidRPr="007B350C">
        <w:rPr>
          <w:rFonts w:ascii="Arial" w:hAnsi="Arial" w:cs="Arial"/>
          <w:lang w:eastAsia="de-AT"/>
        </w:rPr>
        <w:t>Welche Vor- und Nachteile haben diese Strategie?</w:t>
      </w:r>
    </w:p>
    <w:p w14:paraId="6F335568" w14:textId="77777777" w:rsidR="009942DC" w:rsidRPr="007B350C" w:rsidRDefault="009942DC" w:rsidP="009942DC">
      <w:pPr>
        <w:pStyle w:val="Listenabsatz"/>
        <w:numPr>
          <w:ilvl w:val="0"/>
          <w:numId w:val="14"/>
        </w:numPr>
        <w:spacing w:line="360" w:lineRule="auto"/>
        <w:rPr>
          <w:rFonts w:ascii="Arial" w:hAnsi="Arial" w:cs="Arial"/>
          <w:lang w:eastAsia="de-AT"/>
        </w:rPr>
      </w:pPr>
      <w:r w:rsidRPr="007B350C">
        <w:rPr>
          <w:rFonts w:ascii="Arial" w:hAnsi="Arial" w:cs="Arial"/>
          <w:lang w:eastAsia="de-AT"/>
        </w:rPr>
        <w:t>Wie können Sie sich gegen Produktionsausfälle durch Lieferverzug und Verspätungen absichern?</w:t>
      </w:r>
    </w:p>
    <w:p w14:paraId="1F60721E" w14:textId="77777777" w:rsidR="009942DC" w:rsidRPr="007B350C" w:rsidRDefault="009942DC" w:rsidP="009942DC">
      <w:pPr>
        <w:pStyle w:val="Listenabsatz"/>
        <w:numPr>
          <w:ilvl w:val="0"/>
          <w:numId w:val="14"/>
        </w:numPr>
        <w:spacing w:line="360" w:lineRule="auto"/>
        <w:rPr>
          <w:rFonts w:ascii="Arial" w:hAnsi="Arial" w:cs="Arial"/>
          <w:lang w:eastAsia="de-AT"/>
        </w:rPr>
      </w:pPr>
      <w:r w:rsidRPr="007B350C">
        <w:rPr>
          <w:rFonts w:ascii="Arial" w:hAnsi="Arial" w:cs="Arial"/>
          <w:lang w:eastAsia="de-AT"/>
        </w:rPr>
        <w:t>Um Zeit zu sparen soll das Montagepersonal die Teile in der richtigen Reihenfolge bekommen. Wie heißt diese Strategie?</w:t>
      </w:r>
    </w:p>
    <w:p w14:paraId="52069BC6" w14:textId="7CA27F44" w:rsidR="009942DC" w:rsidRDefault="009942DC">
      <w:pPr>
        <w:spacing w:after="160" w:line="259" w:lineRule="auto"/>
        <w:rPr>
          <w:rFonts w:ascii="Arial" w:hAnsi="Arial" w:cs="Arial"/>
        </w:rPr>
      </w:pPr>
      <w:r>
        <w:rPr>
          <w:rFonts w:ascii="Arial" w:hAnsi="Arial" w:cs="Arial"/>
        </w:rPr>
        <w:br w:type="page"/>
      </w:r>
    </w:p>
    <w:p w14:paraId="00F93F9B" w14:textId="77777777" w:rsidR="009942DC" w:rsidRPr="00D821FD" w:rsidRDefault="009942DC" w:rsidP="009942DC">
      <w:pPr>
        <w:pStyle w:val="Kopfzeile"/>
        <w:tabs>
          <w:tab w:val="clear" w:pos="4536"/>
          <w:tab w:val="clear" w:pos="9072"/>
        </w:tabs>
        <w:spacing w:line="360" w:lineRule="auto"/>
        <w:rPr>
          <w:rFonts w:ascii="Arial" w:hAnsi="Arial" w:cs="Arial"/>
        </w:rPr>
      </w:pPr>
    </w:p>
    <w:p w14:paraId="6292E194" w14:textId="77777777" w:rsidR="009942DC" w:rsidRPr="00D821FD" w:rsidRDefault="009942DC" w:rsidP="009942DC">
      <w:pPr>
        <w:pStyle w:val="Listenabsatz"/>
        <w:numPr>
          <w:ilvl w:val="0"/>
          <w:numId w:val="13"/>
        </w:numPr>
        <w:spacing w:line="360" w:lineRule="auto"/>
        <w:ind w:left="567" w:hanging="567"/>
        <w:rPr>
          <w:rFonts w:ascii="Arial" w:hAnsi="Arial" w:cs="Arial"/>
        </w:rPr>
      </w:pPr>
      <w:r w:rsidRPr="00D821FD">
        <w:rPr>
          <w:rFonts w:ascii="Arial" w:hAnsi="Arial" w:cs="Arial"/>
          <w:color w:val="000000"/>
          <w:bdr w:val="none" w:sz="0" w:space="0" w:color="auto" w:frame="1"/>
          <w:shd w:val="clear" w:color="auto" w:fill="FFFFFF"/>
        </w:rPr>
        <w:t>Ein großes Restaurant hat einen Vertrag mit einem regionalen Lieferanten für Bio-Lebensmittel abgeschlossen. Die Küchenchefin fährt jeden Dienstag bzw. jeden Freitag zum Lieferanten und holt die Ware, damit immer genug frische Lebensmittel zur Verfügung stehen. Die Abholung erfolgt in Kunststoffkisten, und die Qualität der Ware wird von der Küchenchefin bereits bei der Abholung überprüft. Im Kühlraum des Restaurants sind Lagerplätze für 10 Kisten reserviert, deshalb dürfen nie mehr als 10 Kisten abgeholt werden. Die leeren Kisten werden bei jeder Abholung Zug um Zug getauscht.</w:t>
      </w:r>
    </w:p>
    <w:p w14:paraId="37E4E520" w14:textId="77777777" w:rsidR="009942DC" w:rsidRPr="00D821FD" w:rsidRDefault="009942DC" w:rsidP="009942DC">
      <w:pPr>
        <w:shd w:val="clear" w:color="auto" w:fill="FFFFFF"/>
        <w:spacing w:line="360" w:lineRule="auto"/>
        <w:textAlignment w:val="baseline"/>
        <w:rPr>
          <w:rFonts w:ascii="Arial" w:hAnsi="Arial" w:cs="Arial"/>
          <w:color w:val="000000"/>
        </w:rPr>
      </w:pPr>
    </w:p>
    <w:p w14:paraId="6336C7DA" w14:textId="77777777" w:rsidR="009942DC" w:rsidRPr="00D821FD" w:rsidRDefault="009942DC" w:rsidP="009942DC">
      <w:pPr>
        <w:pStyle w:val="Listenabsatz"/>
        <w:numPr>
          <w:ilvl w:val="0"/>
          <w:numId w:val="15"/>
        </w:numPr>
        <w:shd w:val="clear" w:color="auto" w:fill="FFFFFF"/>
        <w:spacing w:line="360" w:lineRule="auto"/>
        <w:textAlignment w:val="baseline"/>
        <w:rPr>
          <w:rFonts w:ascii="Arial" w:hAnsi="Arial" w:cs="Arial"/>
          <w:color w:val="000000"/>
        </w:rPr>
      </w:pPr>
      <w:r w:rsidRPr="00D821FD">
        <w:rPr>
          <w:rFonts w:ascii="Arial" w:hAnsi="Arial" w:cs="Arial"/>
          <w:color w:val="000000"/>
        </w:rPr>
        <w:t>Wie heißt die Sourcing-Strategie, wo bei regionalen Lieferanten gekauft wird?</w:t>
      </w:r>
    </w:p>
    <w:p w14:paraId="479DDE1F" w14:textId="77777777" w:rsidR="009942DC" w:rsidRPr="00D821FD" w:rsidRDefault="009942DC" w:rsidP="009942DC">
      <w:pPr>
        <w:pStyle w:val="Listenabsatz"/>
        <w:numPr>
          <w:ilvl w:val="0"/>
          <w:numId w:val="15"/>
        </w:numPr>
        <w:shd w:val="clear" w:color="auto" w:fill="FFFFFF"/>
        <w:spacing w:line="360" w:lineRule="auto"/>
        <w:textAlignment w:val="baseline"/>
        <w:rPr>
          <w:rFonts w:ascii="Arial" w:hAnsi="Arial" w:cs="Arial"/>
          <w:color w:val="000000"/>
        </w:rPr>
      </w:pPr>
      <w:r w:rsidRPr="00D821FD">
        <w:rPr>
          <w:rFonts w:ascii="Arial" w:hAnsi="Arial" w:cs="Arial"/>
          <w:color w:val="000000"/>
        </w:rPr>
        <w:t>Welches Beschaffungsprinzip wird angewandt, wenn wir regelmäßig nach Zeitplan bei unseren Lieferanten abholen?</w:t>
      </w:r>
    </w:p>
    <w:p w14:paraId="0E5F22A2" w14:textId="77777777" w:rsidR="009942DC" w:rsidRPr="00D821FD" w:rsidRDefault="009942DC" w:rsidP="009942DC">
      <w:pPr>
        <w:pStyle w:val="Listenabsatz"/>
        <w:numPr>
          <w:ilvl w:val="0"/>
          <w:numId w:val="15"/>
        </w:numPr>
        <w:shd w:val="clear" w:color="auto" w:fill="FFFFFF"/>
        <w:spacing w:line="360" w:lineRule="auto"/>
        <w:textAlignment w:val="baseline"/>
        <w:rPr>
          <w:rFonts w:ascii="Arial" w:hAnsi="Arial" w:cs="Arial"/>
          <w:color w:val="000000"/>
        </w:rPr>
      </w:pPr>
      <w:r w:rsidRPr="00D821FD">
        <w:rPr>
          <w:rFonts w:ascii="Arial" w:hAnsi="Arial" w:cs="Arial"/>
          <w:color w:val="000000"/>
        </w:rPr>
        <w:t>Welche Vorteile hat es, wenn immer nur so viele Kunststoffkisten abgeholt werden, wie leer abgegeben werden und die Qualität bereits bei der Abholung überprüft wird?</w:t>
      </w:r>
    </w:p>
    <w:p w14:paraId="72C04C62" w14:textId="77777777" w:rsidR="009942DC" w:rsidRPr="00D821FD" w:rsidRDefault="009942DC" w:rsidP="009942DC">
      <w:pPr>
        <w:pStyle w:val="Listenabsatz"/>
        <w:numPr>
          <w:ilvl w:val="0"/>
          <w:numId w:val="15"/>
        </w:numPr>
        <w:shd w:val="clear" w:color="auto" w:fill="FFFFFF"/>
        <w:spacing w:line="360" w:lineRule="auto"/>
        <w:textAlignment w:val="baseline"/>
        <w:rPr>
          <w:rFonts w:ascii="Arial" w:hAnsi="Arial" w:cs="Arial"/>
          <w:color w:val="000000"/>
        </w:rPr>
      </w:pPr>
      <w:r w:rsidRPr="00D821FD">
        <w:rPr>
          <w:rFonts w:ascii="Arial" w:hAnsi="Arial" w:cs="Arial"/>
          <w:color w:val="000000"/>
        </w:rPr>
        <w:t>Was könnte passieren, wenn unsere Küchenchefin beim Lieferanten 20 Kisten mit Obst und Gemüse mitnimmt?</w:t>
      </w:r>
    </w:p>
    <w:p w14:paraId="563F39E5" w14:textId="77777777" w:rsidR="009942DC" w:rsidRPr="00D821FD" w:rsidRDefault="009942DC" w:rsidP="009942DC">
      <w:pPr>
        <w:shd w:val="clear" w:color="auto" w:fill="FFFFFF"/>
        <w:spacing w:line="360" w:lineRule="auto"/>
        <w:textAlignment w:val="baseline"/>
        <w:rPr>
          <w:rFonts w:ascii="Arial" w:hAnsi="Arial" w:cs="Arial"/>
          <w:color w:val="000000"/>
        </w:rPr>
      </w:pPr>
      <w:bookmarkStart w:id="0" w:name="_GoBack"/>
      <w:bookmarkEnd w:id="0"/>
    </w:p>
    <w:sectPr w:rsidR="009942DC" w:rsidRPr="00D821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0E4"/>
    <w:multiLevelType w:val="hybridMultilevel"/>
    <w:tmpl w:val="02CC87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0E41A4"/>
    <w:multiLevelType w:val="hybridMultilevel"/>
    <w:tmpl w:val="EB302F02"/>
    <w:lvl w:ilvl="0" w:tplc="3796F50A">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6B3F36"/>
    <w:multiLevelType w:val="hybridMultilevel"/>
    <w:tmpl w:val="56EAE308"/>
    <w:lvl w:ilvl="0" w:tplc="A5FE776E">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333535"/>
    <w:multiLevelType w:val="hybridMultilevel"/>
    <w:tmpl w:val="C420914E"/>
    <w:lvl w:ilvl="0" w:tplc="ECC0383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BF961AB"/>
    <w:multiLevelType w:val="hybridMultilevel"/>
    <w:tmpl w:val="4DF2920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BC01847"/>
    <w:multiLevelType w:val="hybridMultilevel"/>
    <w:tmpl w:val="13D64E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2073AB"/>
    <w:multiLevelType w:val="hybridMultilevel"/>
    <w:tmpl w:val="84FE6A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7A3D8E"/>
    <w:multiLevelType w:val="hybridMultilevel"/>
    <w:tmpl w:val="98DA5440"/>
    <w:lvl w:ilvl="0" w:tplc="AB869E5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17D00FE"/>
    <w:multiLevelType w:val="hybridMultilevel"/>
    <w:tmpl w:val="9D7892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811533A"/>
    <w:multiLevelType w:val="hybridMultilevel"/>
    <w:tmpl w:val="646AD23E"/>
    <w:lvl w:ilvl="0" w:tplc="DFDCBC2A">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8BA2DC7"/>
    <w:multiLevelType w:val="hybridMultilevel"/>
    <w:tmpl w:val="D6F2894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1CE59F0"/>
    <w:multiLevelType w:val="hybridMultilevel"/>
    <w:tmpl w:val="4C56F2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327228F"/>
    <w:multiLevelType w:val="hybridMultilevel"/>
    <w:tmpl w:val="058C20D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4BD01CD"/>
    <w:multiLevelType w:val="hybridMultilevel"/>
    <w:tmpl w:val="0A688214"/>
    <w:lvl w:ilvl="0" w:tplc="DFDCBC2A">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17863BD"/>
    <w:multiLevelType w:val="hybridMultilevel"/>
    <w:tmpl w:val="2FA437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3"/>
  </w:num>
  <w:num w:numId="5">
    <w:abstractNumId w:val="9"/>
  </w:num>
  <w:num w:numId="6">
    <w:abstractNumId w:val="3"/>
  </w:num>
  <w:num w:numId="7">
    <w:abstractNumId w:val="4"/>
  </w:num>
  <w:num w:numId="8">
    <w:abstractNumId w:val="10"/>
  </w:num>
  <w:num w:numId="9">
    <w:abstractNumId w:val="5"/>
  </w:num>
  <w:num w:numId="10">
    <w:abstractNumId w:val="14"/>
  </w:num>
  <w:num w:numId="11">
    <w:abstractNumId w:val="2"/>
  </w:num>
  <w:num w:numId="12">
    <w:abstractNumId w:val="11"/>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51"/>
    <w:rsid w:val="00137251"/>
    <w:rsid w:val="002558C5"/>
    <w:rsid w:val="002C0662"/>
    <w:rsid w:val="009942DC"/>
    <w:rsid w:val="00AE26F2"/>
    <w:rsid w:val="00B072EC"/>
    <w:rsid w:val="00C11CEF"/>
    <w:rsid w:val="00C4243E"/>
    <w:rsid w:val="00D54E7C"/>
    <w:rsid w:val="00E674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4F48"/>
  <w15:chartTrackingRefBased/>
  <w15:docId w15:val="{C840F0C1-B12E-4C35-BC3B-FFE96C9A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37251"/>
    <w:pPr>
      <w:spacing w:after="0" w:line="240" w:lineRule="auto"/>
    </w:pPr>
    <w:rPr>
      <w:rFonts w:ascii="Times New Roman" w:eastAsia="Times New Roman" w:hAnsi="Times New Roman" w:cs="Times New Roman"/>
      <w:sz w:val="24"/>
      <w:szCs w:val="24"/>
      <w:lang w:val="de-DE" w:eastAsia="de-DE"/>
    </w:rPr>
  </w:style>
  <w:style w:type="paragraph" w:styleId="berschrift5">
    <w:name w:val="heading 5"/>
    <w:basedOn w:val="Standard"/>
    <w:next w:val="Standard"/>
    <w:link w:val="berschrift5Zchn"/>
    <w:qFormat/>
    <w:rsid w:val="00D54E7C"/>
    <w:pPr>
      <w:keepNext/>
      <w:jc w:val="center"/>
      <w:outlineLvl w:val="4"/>
    </w:pPr>
    <w:rPr>
      <w:rFonts w:ascii="Arial" w:hAnsi="Arial" w:cs="Arial"/>
      <w:b/>
      <w:bCs/>
      <w:sz w:val="20"/>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37251"/>
    <w:pPr>
      <w:tabs>
        <w:tab w:val="center" w:pos="4536"/>
        <w:tab w:val="right" w:pos="9072"/>
      </w:tabs>
    </w:pPr>
  </w:style>
  <w:style w:type="character" w:customStyle="1" w:styleId="KopfzeileZchn">
    <w:name w:val="Kopfzeile Zchn"/>
    <w:basedOn w:val="Absatz-Standardschriftart"/>
    <w:link w:val="Kopfzeile"/>
    <w:rsid w:val="00137251"/>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2558C5"/>
    <w:pPr>
      <w:ind w:left="720"/>
      <w:contextualSpacing/>
    </w:pPr>
  </w:style>
  <w:style w:type="character" w:customStyle="1" w:styleId="berschrift5Zchn">
    <w:name w:val="Überschrift 5 Zchn"/>
    <w:basedOn w:val="Absatz-Standardschriftart"/>
    <w:link w:val="berschrift5"/>
    <w:rsid w:val="00D54E7C"/>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67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29">
          <w:marLeft w:val="0"/>
          <w:marRight w:val="0"/>
          <w:marTop w:val="0"/>
          <w:marBottom w:val="0"/>
          <w:divBdr>
            <w:top w:val="none" w:sz="0" w:space="0" w:color="auto"/>
            <w:left w:val="none" w:sz="0" w:space="0" w:color="auto"/>
            <w:bottom w:val="none" w:sz="0" w:space="0" w:color="auto"/>
            <w:right w:val="none" w:sz="0" w:space="0" w:color="auto"/>
          </w:divBdr>
          <w:divsChild>
            <w:div w:id="625547303">
              <w:marLeft w:val="0"/>
              <w:marRight w:val="0"/>
              <w:marTop w:val="0"/>
              <w:marBottom w:val="0"/>
              <w:divBdr>
                <w:top w:val="none" w:sz="0" w:space="0" w:color="auto"/>
                <w:left w:val="none" w:sz="0" w:space="0" w:color="auto"/>
                <w:bottom w:val="none" w:sz="0" w:space="0" w:color="auto"/>
                <w:right w:val="none" w:sz="0" w:space="0" w:color="auto"/>
              </w:divBdr>
            </w:div>
            <w:div w:id="477457727">
              <w:marLeft w:val="0"/>
              <w:marRight w:val="0"/>
              <w:marTop w:val="0"/>
              <w:marBottom w:val="0"/>
              <w:divBdr>
                <w:top w:val="none" w:sz="0" w:space="0" w:color="auto"/>
                <w:left w:val="none" w:sz="0" w:space="0" w:color="auto"/>
                <w:bottom w:val="none" w:sz="0" w:space="0" w:color="auto"/>
                <w:right w:val="none" w:sz="0" w:space="0" w:color="auto"/>
              </w:divBdr>
            </w:div>
            <w:div w:id="740904711">
              <w:marLeft w:val="0"/>
              <w:marRight w:val="0"/>
              <w:marTop w:val="0"/>
              <w:marBottom w:val="0"/>
              <w:divBdr>
                <w:top w:val="none" w:sz="0" w:space="0" w:color="auto"/>
                <w:left w:val="none" w:sz="0" w:space="0" w:color="auto"/>
                <w:bottom w:val="none" w:sz="0" w:space="0" w:color="auto"/>
                <w:right w:val="none" w:sz="0" w:space="0" w:color="auto"/>
              </w:divBdr>
            </w:div>
            <w:div w:id="1851021068">
              <w:marLeft w:val="0"/>
              <w:marRight w:val="0"/>
              <w:marTop w:val="0"/>
              <w:marBottom w:val="0"/>
              <w:divBdr>
                <w:top w:val="none" w:sz="0" w:space="0" w:color="auto"/>
                <w:left w:val="none" w:sz="0" w:space="0" w:color="auto"/>
                <w:bottom w:val="none" w:sz="0" w:space="0" w:color="auto"/>
                <w:right w:val="none" w:sz="0" w:space="0" w:color="auto"/>
              </w:divBdr>
            </w:div>
            <w:div w:id="280722025">
              <w:marLeft w:val="0"/>
              <w:marRight w:val="0"/>
              <w:marTop w:val="0"/>
              <w:marBottom w:val="0"/>
              <w:divBdr>
                <w:top w:val="none" w:sz="0" w:space="0" w:color="auto"/>
                <w:left w:val="none" w:sz="0" w:space="0" w:color="auto"/>
                <w:bottom w:val="none" w:sz="0" w:space="0" w:color="auto"/>
                <w:right w:val="none" w:sz="0" w:space="0" w:color="auto"/>
              </w:divBdr>
            </w:div>
            <w:div w:id="1295985869">
              <w:marLeft w:val="0"/>
              <w:marRight w:val="0"/>
              <w:marTop w:val="0"/>
              <w:marBottom w:val="0"/>
              <w:divBdr>
                <w:top w:val="none" w:sz="0" w:space="0" w:color="auto"/>
                <w:left w:val="none" w:sz="0" w:space="0" w:color="auto"/>
                <w:bottom w:val="none" w:sz="0" w:space="0" w:color="auto"/>
                <w:right w:val="none" w:sz="0" w:space="0" w:color="auto"/>
              </w:divBdr>
            </w:div>
            <w:div w:id="1082486769">
              <w:marLeft w:val="0"/>
              <w:marRight w:val="0"/>
              <w:marTop w:val="0"/>
              <w:marBottom w:val="0"/>
              <w:divBdr>
                <w:top w:val="none" w:sz="0" w:space="0" w:color="auto"/>
                <w:left w:val="none" w:sz="0" w:space="0" w:color="auto"/>
                <w:bottom w:val="none" w:sz="0" w:space="0" w:color="auto"/>
                <w:right w:val="none" w:sz="0" w:space="0" w:color="auto"/>
              </w:divBdr>
            </w:div>
            <w:div w:id="548805729">
              <w:marLeft w:val="0"/>
              <w:marRight w:val="0"/>
              <w:marTop w:val="0"/>
              <w:marBottom w:val="0"/>
              <w:divBdr>
                <w:top w:val="none" w:sz="0" w:space="0" w:color="auto"/>
                <w:left w:val="none" w:sz="0" w:space="0" w:color="auto"/>
                <w:bottom w:val="none" w:sz="0" w:space="0" w:color="auto"/>
                <w:right w:val="none" w:sz="0" w:space="0" w:color="auto"/>
              </w:divBdr>
            </w:div>
            <w:div w:id="1337270734">
              <w:marLeft w:val="0"/>
              <w:marRight w:val="0"/>
              <w:marTop w:val="0"/>
              <w:marBottom w:val="0"/>
              <w:divBdr>
                <w:top w:val="none" w:sz="0" w:space="0" w:color="auto"/>
                <w:left w:val="none" w:sz="0" w:space="0" w:color="auto"/>
                <w:bottom w:val="none" w:sz="0" w:space="0" w:color="auto"/>
                <w:right w:val="none" w:sz="0" w:space="0" w:color="auto"/>
              </w:divBdr>
            </w:div>
            <w:div w:id="2040624433">
              <w:marLeft w:val="0"/>
              <w:marRight w:val="0"/>
              <w:marTop w:val="0"/>
              <w:marBottom w:val="0"/>
              <w:divBdr>
                <w:top w:val="none" w:sz="0" w:space="0" w:color="auto"/>
                <w:left w:val="none" w:sz="0" w:space="0" w:color="auto"/>
                <w:bottom w:val="none" w:sz="0" w:space="0" w:color="auto"/>
                <w:right w:val="none" w:sz="0" w:space="0" w:color="auto"/>
              </w:divBdr>
            </w:div>
            <w:div w:id="2104760467">
              <w:marLeft w:val="0"/>
              <w:marRight w:val="0"/>
              <w:marTop w:val="0"/>
              <w:marBottom w:val="0"/>
              <w:divBdr>
                <w:top w:val="none" w:sz="0" w:space="0" w:color="auto"/>
                <w:left w:val="none" w:sz="0" w:space="0" w:color="auto"/>
                <w:bottom w:val="none" w:sz="0" w:space="0" w:color="auto"/>
                <w:right w:val="none" w:sz="0" w:space="0" w:color="auto"/>
              </w:divBdr>
            </w:div>
            <w:div w:id="1420910158">
              <w:marLeft w:val="0"/>
              <w:marRight w:val="0"/>
              <w:marTop w:val="0"/>
              <w:marBottom w:val="0"/>
              <w:divBdr>
                <w:top w:val="none" w:sz="0" w:space="0" w:color="auto"/>
                <w:left w:val="none" w:sz="0" w:space="0" w:color="auto"/>
                <w:bottom w:val="none" w:sz="0" w:space="0" w:color="auto"/>
                <w:right w:val="none" w:sz="0" w:space="0" w:color="auto"/>
              </w:divBdr>
            </w:div>
            <w:div w:id="1833792539">
              <w:marLeft w:val="0"/>
              <w:marRight w:val="0"/>
              <w:marTop w:val="0"/>
              <w:marBottom w:val="0"/>
              <w:divBdr>
                <w:top w:val="none" w:sz="0" w:space="0" w:color="auto"/>
                <w:left w:val="none" w:sz="0" w:space="0" w:color="auto"/>
                <w:bottom w:val="none" w:sz="0" w:space="0" w:color="auto"/>
                <w:right w:val="none" w:sz="0" w:space="0" w:color="auto"/>
              </w:divBdr>
            </w:div>
            <w:div w:id="1462305390">
              <w:marLeft w:val="0"/>
              <w:marRight w:val="0"/>
              <w:marTop w:val="0"/>
              <w:marBottom w:val="0"/>
              <w:divBdr>
                <w:top w:val="none" w:sz="0" w:space="0" w:color="auto"/>
                <w:left w:val="none" w:sz="0" w:space="0" w:color="auto"/>
                <w:bottom w:val="none" w:sz="0" w:space="0" w:color="auto"/>
                <w:right w:val="none" w:sz="0" w:space="0" w:color="auto"/>
              </w:divBdr>
            </w:div>
            <w:div w:id="829829295">
              <w:marLeft w:val="0"/>
              <w:marRight w:val="0"/>
              <w:marTop w:val="0"/>
              <w:marBottom w:val="0"/>
              <w:divBdr>
                <w:top w:val="none" w:sz="0" w:space="0" w:color="auto"/>
                <w:left w:val="none" w:sz="0" w:space="0" w:color="auto"/>
                <w:bottom w:val="none" w:sz="0" w:space="0" w:color="auto"/>
                <w:right w:val="none" w:sz="0" w:space="0" w:color="auto"/>
              </w:divBdr>
            </w:div>
            <w:div w:id="1114518275">
              <w:marLeft w:val="0"/>
              <w:marRight w:val="0"/>
              <w:marTop w:val="0"/>
              <w:marBottom w:val="0"/>
              <w:divBdr>
                <w:top w:val="none" w:sz="0" w:space="0" w:color="auto"/>
                <w:left w:val="none" w:sz="0" w:space="0" w:color="auto"/>
                <w:bottom w:val="none" w:sz="0" w:space="0" w:color="auto"/>
                <w:right w:val="none" w:sz="0" w:space="0" w:color="auto"/>
              </w:divBdr>
            </w:div>
            <w:div w:id="414210540">
              <w:marLeft w:val="0"/>
              <w:marRight w:val="0"/>
              <w:marTop w:val="0"/>
              <w:marBottom w:val="0"/>
              <w:divBdr>
                <w:top w:val="none" w:sz="0" w:space="0" w:color="auto"/>
                <w:left w:val="none" w:sz="0" w:space="0" w:color="auto"/>
                <w:bottom w:val="none" w:sz="0" w:space="0" w:color="auto"/>
                <w:right w:val="none" w:sz="0" w:space="0" w:color="auto"/>
              </w:divBdr>
            </w:div>
            <w:div w:id="1567183273">
              <w:marLeft w:val="0"/>
              <w:marRight w:val="0"/>
              <w:marTop w:val="0"/>
              <w:marBottom w:val="0"/>
              <w:divBdr>
                <w:top w:val="none" w:sz="0" w:space="0" w:color="auto"/>
                <w:left w:val="none" w:sz="0" w:space="0" w:color="auto"/>
                <w:bottom w:val="none" w:sz="0" w:space="0" w:color="auto"/>
                <w:right w:val="none" w:sz="0" w:space="0" w:color="auto"/>
              </w:divBdr>
            </w:div>
            <w:div w:id="1473719385">
              <w:marLeft w:val="0"/>
              <w:marRight w:val="0"/>
              <w:marTop w:val="0"/>
              <w:marBottom w:val="0"/>
              <w:divBdr>
                <w:top w:val="none" w:sz="0" w:space="0" w:color="auto"/>
                <w:left w:val="none" w:sz="0" w:space="0" w:color="auto"/>
                <w:bottom w:val="none" w:sz="0" w:space="0" w:color="auto"/>
                <w:right w:val="none" w:sz="0" w:space="0" w:color="auto"/>
              </w:divBdr>
            </w:div>
            <w:div w:id="1937058197">
              <w:marLeft w:val="0"/>
              <w:marRight w:val="0"/>
              <w:marTop w:val="0"/>
              <w:marBottom w:val="0"/>
              <w:divBdr>
                <w:top w:val="none" w:sz="0" w:space="0" w:color="auto"/>
                <w:left w:val="none" w:sz="0" w:space="0" w:color="auto"/>
                <w:bottom w:val="none" w:sz="0" w:space="0" w:color="auto"/>
                <w:right w:val="none" w:sz="0" w:space="0" w:color="auto"/>
              </w:divBdr>
            </w:div>
            <w:div w:id="1318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Wallner Mario</dc:creator>
  <cp:keywords/>
  <dc:description/>
  <cp:lastModifiedBy>Mario WALLNER</cp:lastModifiedBy>
  <cp:revision>3</cp:revision>
  <dcterms:created xsi:type="dcterms:W3CDTF">2020-08-04T11:49:00Z</dcterms:created>
  <dcterms:modified xsi:type="dcterms:W3CDTF">2023-01-26T07:25:00Z</dcterms:modified>
</cp:coreProperties>
</file>